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9E1C6" w14:textId="77777777" w:rsidR="002B6764" w:rsidRPr="00A02BD2" w:rsidRDefault="002B6764" w:rsidP="002B6764">
      <w:pPr>
        <w:tabs>
          <w:tab w:val="left" w:pos="6237"/>
        </w:tabs>
        <w:ind w:left="2151" w:right="1509" w:firstLine="826"/>
        <w:rPr>
          <w:rFonts w:ascii="Arial" w:hAnsi="Arial" w:cs="Arial"/>
          <w:b/>
          <w:sz w:val="24"/>
          <w:szCs w:val="24"/>
        </w:rPr>
      </w:pPr>
      <w:r w:rsidRPr="008B1944">
        <w:rPr>
          <w:rFonts w:ascii="Arial" w:hAnsi="Arial" w:cs="Arial"/>
          <w:b/>
        </w:rPr>
        <w:t xml:space="preserve">     </w:t>
      </w:r>
    </w:p>
    <w:p w14:paraId="6697277E" w14:textId="77777777" w:rsidR="004977C2" w:rsidRPr="007575BE" w:rsidRDefault="004977C2" w:rsidP="00AA6752">
      <w:pPr>
        <w:tabs>
          <w:tab w:val="left" w:pos="7088"/>
        </w:tabs>
        <w:ind w:left="2151" w:right="1509" w:hanging="24"/>
        <w:jc w:val="both"/>
        <w:rPr>
          <w:rFonts w:ascii="Arial" w:hAnsi="Arial" w:cs="Arial"/>
          <w:b/>
          <w:sz w:val="24"/>
          <w:szCs w:val="24"/>
        </w:rPr>
      </w:pPr>
    </w:p>
    <w:p w14:paraId="4FD30050" w14:textId="77777777" w:rsidR="002B6764" w:rsidRPr="00832E62" w:rsidRDefault="00073D81" w:rsidP="00AA6752">
      <w:pPr>
        <w:tabs>
          <w:tab w:val="left" w:pos="7088"/>
        </w:tabs>
        <w:ind w:left="2151" w:right="1509" w:hanging="24"/>
        <w:jc w:val="center"/>
        <w:rPr>
          <w:rFonts w:ascii="Arial" w:hAnsi="Arial" w:cs="Arial"/>
          <w:b/>
          <w:sz w:val="24"/>
          <w:szCs w:val="24"/>
        </w:rPr>
      </w:pPr>
      <w:r w:rsidRPr="00832E62">
        <w:rPr>
          <w:rFonts w:ascii="Arial" w:hAnsi="Arial" w:cs="Arial"/>
          <w:b/>
          <w:sz w:val="24"/>
          <w:szCs w:val="24"/>
        </w:rPr>
        <w:t>EDITAL</w:t>
      </w:r>
      <w:r w:rsidRPr="00832E62">
        <w:rPr>
          <w:rFonts w:ascii="Arial" w:hAnsi="Arial" w:cs="Arial"/>
          <w:b/>
          <w:spacing w:val="11"/>
          <w:sz w:val="24"/>
          <w:szCs w:val="24"/>
        </w:rPr>
        <w:t xml:space="preserve"> </w:t>
      </w:r>
      <w:r w:rsidRPr="00832E62">
        <w:rPr>
          <w:rFonts w:ascii="Arial" w:hAnsi="Arial" w:cs="Arial"/>
          <w:b/>
          <w:sz w:val="24"/>
          <w:szCs w:val="24"/>
        </w:rPr>
        <w:t>DE</w:t>
      </w:r>
      <w:r w:rsidRPr="00832E62">
        <w:rPr>
          <w:rFonts w:ascii="Arial" w:hAnsi="Arial" w:cs="Arial"/>
          <w:b/>
          <w:spacing w:val="12"/>
          <w:sz w:val="24"/>
          <w:szCs w:val="24"/>
        </w:rPr>
        <w:t xml:space="preserve"> </w:t>
      </w:r>
      <w:r w:rsidRPr="00832E62">
        <w:rPr>
          <w:rFonts w:ascii="Arial" w:hAnsi="Arial" w:cs="Arial"/>
          <w:b/>
          <w:sz w:val="24"/>
          <w:szCs w:val="24"/>
        </w:rPr>
        <w:t>LICITAÇÃO</w:t>
      </w:r>
    </w:p>
    <w:p w14:paraId="6CBFDA59" w14:textId="035075BB" w:rsidR="0027700D" w:rsidRPr="00832E62" w:rsidRDefault="00073D81" w:rsidP="00AA6752">
      <w:pPr>
        <w:tabs>
          <w:tab w:val="left" w:pos="7088"/>
        </w:tabs>
        <w:ind w:left="2151" w:right="1509" w:hanging="24"/>
        <w:jc w:val="center"/>
        <w:rPr>
          <w:rFonts w:ascii="Arial" w:hAnsi="Arial" w:cs="Arial"/>
          <w:b/>
          <w:sz w:val="24"/>
          <w:szCs w:val="24"/>
        </w:rPr>
      </w:pPr>
      <w:r w:rsidRPr="00832E62">
        <w:rPr>
          <w:rFonts w:ascii="Arial" w:hAnsi="Arial" w:cs="Arial"/>
          <w:b/>
          <w:sz w:val="24"/>
          <w:szCs w:val="24"/>
        </w:rPr>
        <w:t xml:space="preserve">PREGÃO ELETRÔNICO–SRP Nº </w:t>
      </w:r>
      <w:r w:rsidR="00E17E97" w:rsidRPr="00832E62">
        <w:rPr>
          <w:rFonts w:ascii="Arial" w:hAnsi="Arial" w:cs="Arial"/>
          <w:b/>
          <w:sz w:val="24"/>
          <w:szCs w:val="24"/>
        </w:rPr>
        <w:t>012</w:t>
      </w:r>
      <w:r w:rsidRPr="00832E62">
        <w:rPr>
          <w:rFonts w:ascii="Arial" w:hAnsi="Arial" w:cs="Arial"/>
          <w:b/>
          <w:sz w:val="24"/>
          <w:szCs w:val="24"/>
        </w:rPr>
        <w:t>/2026</w:t>
      </w:r>
    </w:p>
    <w:p w14:paraId="2729928F" w14:textId="77777777" w:rsidR="0063757A" w:rsidRPr="00832E62" w:rsidRDefault="00E352FE" w:rsidP="00AA6752">
      <w:pPr>
        <w:jc w:val="center"/>
        <w:rPr>
          <w:rFonts w:ascii="Arial" w:hAnsi="Arial" w:cs="Arial"/>
          <w:b/>
          <w:sz w:val="24"/>
          <w:szCs w:val="24"/>
        </w:rPr>
      </w:pPr>
      <w:r w:rsidRPr="00832E62">
        <w:rPr>
          <w:rFonts w:ascii="Arial" w:hAnsi="Arial" w:cs="Arial"/>
          <w:b/>
          <w:sz w:val="24"/>
          <w:szCs w:val="24"/>
        </w:rPr>
        <w:t>PROCESSO ADMINISTRATIVO Nº 246/2026</w:t>
      </w:r>
    </w:p>
    <w:p w14:paraId="5CAB0B42" w14:textId="77777777" w:rsidR="000A047D" w:rsidRPr="00832E62" w:rsidRDefault="000A047D" w:rsidP="00AA6752">
      <w:pPr>
        <w:jc w:val="center"/>
        <w:rPr>
          <w:rFonts w:ascii="Arial" w:hAnsi="Arial" w:cs="Arial"/>
          <w:b/>
          <w:sz w:val="24"/>
          <w:szCs w:val="24"/>
        </w:rPr>
      </w:pPr>
    </w:p>
    <w:p w14:paraId="14348994" w14:textId="77777777" w:rsidR="000A047D" w:rsidRPr="00832E62" w:rsidRDefault="000A047D" w:rsidP="00AA6752">
      <w:pPr>
        <w:jc w:val="center"/>
        <w:rPr>
          <w:rFonts w:ascii="Arial" w:hAnsi="Arial" w:cs="Arial"/>
          <w:sz w:val="24"/>
          <w:szCs w:val="24"/>
        </w:rPr>
      </w:pPr>
    </w:p>
    <w:p w14:paraId="00E83BEA" w14:textId="77777777" w:rsidR="0027700D" w:rsidRPr="00832E62" w:rsidRDefault="00D07B01" w:rsidP="00AA6752">
      <w:pPr>
        <w:ind w:right="96"/>
        <w:jc w:val="both"/>
        <w:rPr>
          <w:rFonts w:ascii="Arial" w:hAnsi="Arial" w:cs="Arial"/>
          <w:iCs/>
          <w:sz w:val="24"/>
          <w:szCs w:val="24"/>
        </w:rPr>
      </w:pPr>
      <w:r w:rsidRPr="00832E62">
        <w:rPr>
          <w:rFonts w:ascii="Arial" w:hAnsi="Arial" w:cs="Arial"/>
          <w:iCs/>
          <w:sz w:val="24"/>
          <w:szCs w:val="24"/>
        </w:rPr>
        <w:t xml:space="preserve">O MUNICÍPIO DE BARROLÂNDIA – TOCANTINS, Pessoa Jurídica de Direito Público Interno, inscrito no CNPJ sob o nº 24.851.453/0001-90, com endereço à Av. Bernardo </w:t>
      </w:r>
      <w:proofErr w:type="spellStart"/>
      <w:r w:rsidRPr="00832E62">
        <w:rPr>
          <w:rFonts w:ascii="Arial" w:hAnsi="Arial" w:cs="Arial"/>
          <w:iCs/>
          <w:sz w:val="24"/>
          <w:szCs w:val="24"/>
        </w:rPr>
        <w:t>Sayão</w:t>
      </w:r>
      <w:proofErr w:type="spellEnd"/>
      <w:r w:rsidRPr="00832E62">
        <w:rPr>
          <w:rFonts w:ascii="Arial" w:hAnsi="Arial" w:cs="Arial"/>
          <w:iCs/>
          <w:sz w:val="24"/>
          <w:szCs w:val="24"/>
        </w:rPr>
        <w:t>, s/n, Centro, Barrolândia/TO, por intermédio da Pregoeira e Agente de Contratação, conforme Decreto nº 004/2025, de 02 de janeiro de 2025, torna público que realizará licitação, na modalidade Pregão, na forma Eletrônica, regida pela Lei Federal nº 14.133/2021, Lei Ordinária Municipal nº 336/2025 e demais legislações aplicáveis ao objeto deste certame.</w:t>
      </w:r>
    </w:p>
    <w:p w14:paraId="684F29D1" w14:textId="77777777" w:rsidR="00D07B01" w:rsidRPr="00832E62" w:rsidRDefault="00D07B01" w:rsidP="00AA6752">
      <w:pPr>
        <w:ind w:right="801"/>
        <w:jc w:val="both"/>
        <w:rPr>
          <w:rFonts w:ascii="Arial" w:hAnsi="Arial" w:cs="Arial"/>
          <w:sz w:val="24"/>
          <w:szCs w:val="24"/>
        </w:rPr>
      </w:pPr>
    </w:p>
    <w:p w14:paraId="40041E67" w14:textId="1BF214FD" w:rsidR="00B67CFA" w:rsidRPr="00832E62" w:rsidRDefault="00073D81" w:rsidP="00AA6752">
      <w:pPr>
        <w:ind w:right="96"/>
        <w:jc w:val="both"/>
        <w:rPr>
          <w:rFonts w:ascii="Arial" w:hAnsi="Arial" w:cs="Arial"/>
          <w:spacing w:val="1"/>
          <w:sz w:val="24"/>
          <w:szCs w:val="24"/>
        </w:rPr>
      </w:pPr>
      <w:r w:rsidRPr="00832E62">
        <w:rPr>
          <w:rFonts w:ascii="Arial" w:hAnsi="Arial" w:cs="Arial"/>
          <w:sz w:val="24"/>
          <w:szCs w:val="24"/>
        </w:rPr>
        <w:t xml:space="preserve">ABERTURA E JULGAMENTO DAS PROPOSTAS: </w:t>
      </w:r>
      <w:r w:rsidR="00E17E97" w:rsidRPr="00832E62">
        <w:rPr>
          <w:rFonts w:ascii="Arial" w:hAnsi="Arial" w:cs="Arial"/>
          <w:sz w:val="24"/>
          <w:szCs w:val="24"/>
        </w:rPr>
        <w:t>1</w:t>
      </w:r>
      <w:r w:rsidR="000A047D" w:rsidRPr="00832E62">
        <w:rPr>
          <w:rFonts w:ascii="Arial" w:hAnsi="Arial" w:cs="Arial"/>
          <w:sz w:val="24"/>
          <w:szCs w:val="24"/>
        </w:rPr>
        <w:t>3</w:t>
      </w:r>
      <w:r w:rsidRPr="00832E62">
        <w:rPr>
          <w:rFonts w:ascii="Arial" w:hAnsi="Arial" w:cs="Arial"/>
          <w:sz w:val="24"/>
          <w:szCs w:val="24"/>
        </w:rPr>
        <w:t>/</w:t>
      </w:r>
      <w:r w:rsidR="00E17E97" w:rsidRPr="00832E62">
        <w:rPr>
          <w:rFonts w:ascii="Arial" w:hAnsi="Arial" w:cs="Arial"/>
          <w:sz w:val="24"/>
          <w:szCs w:val="24"/>
        </w:rPr>
        <w:t>07</w:t>
      </w:r>
      <w:r w:rsidRPr="00832E62">
        <w:rPr>
          <w:rFonts w:ascii="Arial" w:hAnsi="Arial" w:cs="Arial"/>
          <w:sz w:val="24"/>
          <w:szCs w:val="24"/>
        </w:rPr>
        <w:t xml:space="preserve">/2026 ÀS </w:t>
      </w:r>
      <w:r w:rsidR="00E17E97" w:rsidRPr="00832E62">
        <w:rPr>
          <w:rFonts w:ascii="Arial" w:hAnsi="Arial" w:cs="Arial"/>
          <w:sz w:val="24"/>
          <w:szCs w:val="24"/>
        </w:rPr>
        <w:t>09</w:t>
      </w:r>
      <w:r w:rsidRPr="00832E62">
        <w:rPr>
          <w:rFonts w:ascii="Arial" w:hAnsi="Arial" w:cs="Arial"/>
          <w:sz w:val="24"/>
          <w:szCs w:val="24"/>
        </w:rPr>
        <w:t>:</w:t>
      </w:r>
      <w:r w:rsidR="00E17E97" w:rsidRPr="00832E62">
        <w:rPr>
          <w:rFonts w:ascii="Arial" w:hAnsi="Arial" w:cs="Arial"/>
          <w:sz w:val="24"/>
          <w:szCs w:val="24"/>
        </w:rPr>
        <w:t>00</w:t>
      </w:r>
      <w:r w:rsidRPr="00832E62">
        <w:rPr>
          <w:rFonts w:ascii="Arial" w:hAnsi="Arial" w:cs="Arial"/>
          <w:sz w:val="24"/>
          <w:szCs w:val="24"/>
        </w:rPr>
        <w:t xml:space="preserve"> HORAS </w:t>
      </w:r>
    </w:p>
    <w:p w14:paraId="790F34CC" w14:textId="77777777" w:rsidR="0027700D" w:rsidRPr="00832E62" w:rsidRDefault="00073D81" w:rsidP="00AA6752">
      <w:pPr>
        <w:ind w:right="96"/>
        <w:jc w:val="both"/>
        <w:rPr>
          <w:rFonts w:ascii="Arial" w:hAnsi="Arial" w:cs="Arial"/>
          <w:sz w:val="24"/>
          <w:szCs w:val="24"/>
        </w:rPr>
      </w:pPr>
      <w:r w:rsidRPr="00832E62">
        <w:rPr>
          <w:rFonts w:ascii="Arial" w:hAnsi="Arial" w:cs="Arial"/>
          <w:sz w:val="24"/>
          <w:szCs w:val="24"/>
        </w:rPr>
        <w:t>REFERÊNCIA</w:t>
      </w:r>
      <w:r w:rsidRPr="00832E62">
        <w:rPr>
          <w:rFonts w:ascii="Arial" w:hAnsi="Arial" w:cs="Arial"/>
          <w:spacing w:val="-3"/>
          <w:sz w:val="24"/>
          <w:szCs w:val="24"/>
        </w:rPr>
        <w:t xml:space="preserve"> </w:t>
      </w:r>
      <w:r w:rsidRPr="00832E62">
        <w:rPr>
          <w:rFonts w:ascii="Arial" w:hAnsi="Arial" w:cs="Arial"/>
          <w:sz w:val="24"/>
          <w:szCs w:val="24"/>
        </w:rPr>
        <w:t>DE</w:t>
      </w:r>
      <w:r w:rsidRPr="00832E62">
        <w:rPr>
          <w:rFonts w:ascii="Arial" w:hAnsi="Arial" w:cs="Arial"/>
          <w:spacing w:val="-2"/>
          <w:sz w:val="24"/>
          <w:szCs w:val="24"/>
        </w:rPr>
        <w:t xml:space="preserve"> </w:t>
      </w:r>
      <w:r w:rsidRPr="00832E62">
        <w:rPr>
          <w:rFonts w:ascii="Arial" w:hAnsi="Arial" w:cs="Arial"/>
          <w:sz w:val="24"/>
          <w:szCs w:val="24"/>
        </w:rPr>
        <w:t>TEMPO: horário</w:t>
      </w:r>
      <w:r w:rsidRPr="00832E62">
        <w:rPr>
          <w:rFonts w:ascii="Arial" w:hAnsi="Arial" w:cs="Arial"/>
          <w:spacing w:val="-2"/>
          <w:sz w:val="24"/>
          <w:szCs w:val="24"/>
        </w:rPr>
        <w:t xml:space="preserve"> </w:t>
      </w:r>
      <w:r w:rsidRPr="00832E62">
        <w:rPr>
          <w:rFonts w:ascii="Arial" w:hAnsi="Arial" w:cs="Arial"/>
          <w:sz w:val="24"/>
          <w:szCs w:val="24"/>
        </w:rPr>
        <w:t>de</w:t>
      </w:r>
      <w:r w:rsidRPr="00832E62">
        <w:rPr>
          <w:rFonts w:ascii="Arial" w:hAnsi="Arial" w:cs="Arial"/>
          <w:spacing w:val="-1"/>
          <w:sz w:val="24"/>
          <w:szCs w:val="24"/>
        </w:rPr>
        <w:t xml:space="preserve"> </w:t>
      </w:r>
      <w:r w:rsidRPr="00832E62">
        <w:rPr>
          <w:rFonts w:ascii="Arial" w:hAnsi="Arial" w:cs="Arial"/>
          <w:sz w:val="24"/>
          <w:szCs w:val="24"/>
        </w:rPr>
        <w:t>Brasília</w:t>
      </w:r>
      <w:r w:rsidRPr="00832E62">
        <w:rPr>
          <w:rFonts w:ascii="Arial" w:hAnsi="Arial" w:cs="Arial"/>
          <w:spacing w:val="-4"/>
          <w:sz w:val="24"/>
          <w:szCs w:val="24"/>
        </w:rPr>
        <w:t xml:space="preserve"> </w:t>
      </w:r>
      <w:r w:rsidRPr="00832E62">
        <w:rPr>
          <w:rFonts w:ascii="Arial" w:hAnsi="Arial" w:cs="Arial"/>
          <w:sz w:val="24"/>
          <w:szCs w:val="24"/>
        </w:rPr>
        <w:t>(DF).</w:t>
      </w:r>
    </w:p>
    <w:p w14:paraId="57697F14" w14:textId="77777777" w:rsidR="00076BE1" w:rsidRPr="00832E62" w:rsidRDefault="00073D81" w:rsidP="00AA6752">
      <w:pPr>
        <w:ind w:right="96"/>
        <w:jc w:val="both"/>
        <w:rPr>
          <w:rFonts w:ascii="Arial" w:hAnsi="Arial" w:cs="Arial"/>
          <w:sz w:val="24"/>
          <w:szCs w:val="24"/>
        </w:rPr>
      </w:pPr>
      <w:r w:rsidRPr="00832E62">
        <w:rPr>
          <w:rFonts w:ascii="Arial" w:hAnsi="Arial" w:cs="Arial"/>
          <w:sz w:val="24"/>
          <w:szCs w:val="24"/>
        </w:rPr>
        <w:t xml:space="preserve">LOCAL: Portal: </w:t>
      </w:r>
      <w:r w:rsidR="00076BE1" w:rsidRPr="00832E62">
        <w:rPr>
          <w:rFonts w:ascii="Arial" w:hAnsi="Arial" w:cs="Arial"/>
          <w:sz w:val="24"/>
          <w:szCs w:val="24"/>
        </w:rPr>
        <w:t>LICITANET - www.licitanet.com.br</w:t>
      </w:r>
    </w:p>
    <w:p w14:paraId="053CFD9B" w14:textId="77777777" w:rsidR="0027700D" w:rsidRPr="00832E62" w:rsidRDefault="00073D81" w:rsidP="00AA6752">
      <w:pPr>
        <w:ind w:right="96"/>
        <w:jc w:val="both"/>
        <w:rPr>
          <w:rFonts w:ascii="Arial" w:hAnsi="Arial" w:cs="Arial"/>
          <w:sz w:val="24"/>
          <w:szCs w:val="24"/>
        </w:rPr>
      </w:pPr>
      <w:r w:rsidRPr="00832E62">
        <w:rPr>
          <w:rFonts w:ascii="Arial" w:hAnsi="Arial" w:cs="Arial"/>
          <w:spacing w:val="-52"/>
          <w:sz w:val="24"/>
          <w:szCs w:val="24"/>
        </w:rPr>
        <w:t xml:space="preserve"> </w:t>
      </w:r>
      <w:r w:rsidRPr="00832E62">
        <w:rPr>
          <w:rFonts w:ascii="Arial" w:hAnsi="Arial" w:cs="Arial"/>
          <w:sz w:val="24"/>
          <w:szCs w:val="24"/>
        </w:rPr>
        <w:t>MODO</w:t>
      </w:r>
      <w:r w:rsidRPr="00832E62">
        <w:rPr>
          <w:rFonts w:ascii="Arial" w:hAnsi="Arial" w:cs="Arial"/>
          <w:spacing w:val="-2"/>
          <w:sz w:val="24"/>
          <w:szCs w:val="24"/>
        </w:rPr>
        <w:t xml:space="preserve"> </w:t>
      </w:r>
      <w:r w:rsidRPr="00832E62">
        <w:rPr>
          <w:rFonts w:ascii="Arial" w:hAnsi="Arial" w:cs="Arial"/>
          <w:sz w:val="24"/>
          <w:szCs w:val="24"/>
        </w:rPr>
        <w:t>DE DISPUTA:</w:t>
      </w:r>
      <w:r w:rsidRPr="00832E62">
        <w:rPr>
          <w:rFonts w:ascii="Arial" w:hAnsi="Arial" w:cs="Arial"/>
          <w:spacing w:val="1"/>
          <w:sz w:val="24"/>
          <w:szCs w:val="24"/>
        </w:rPr>
        <w:t xml:space="preserve"> </w:t>
      </w:r>
      <w:r w:rsidRPr="00832E62">
        <w:rPr>
          <w:rFonts w:ascii="Arial" w:hAnsi="Arial" w:cs="Arial"/>
          <w:sz w:val="24"/>
          <w:szCs w:val="24"/>
        </w:rPr>
        <w:t>Aberto</w:t>
      </w:r>
    </w:p>
    <w:p w14:paraId="0FD9E6E6" w14:textId="77777777" w:rsidR="007B48E7" w:rsidRPr="00832E62" w:rsidRDefault="007B48E7" w:rsidP="00AA6752">
      <w:pPr>
        <w:ind w:right="96"/>
        <w:jc w:val="both"/>
        <w:rPr>
          <w:rFonts w:ascii="Arial" w:hAnsi="Arial" w:cs="Arial"/>
          <w:sz w:val="24"/>
          <w:szCs w:val="24"/>
        </w:rPr>
      </w:pPr>
    </w:p>
    <w:p w14:paraId="357BB2E3" w14:textId="77777777" w:rsidR="002560C9" w:rsidRPr="00832E62" w:rsidRDefault="007B48E7" w:rsidP="00AA6752">
      <w:pPr>
        <w:pStyle w:val="PargrafodaLista"/>
        <w:tabs>
          <w:tab w:val="left" w:pos="651"/>
        </w:tabs>
        <w:ind w:left="0" w:right="96"/>
        <w:contextualSpacing/>
        <w:rPr>
          <w:rFonts w:ascii="Arial" w:hAnsi="Arial" w:cs="Arial"/>
          <w:b/>
          <w:sz w:val="24"/>
          <w:szCs w:val="24"/>
        </w:rPr>
      </w:pPr>
      <w:r w:rsidRPr="00832E62">
        <w:rPr>
          <w:rFonts w:ascii="Arial" w:hAnsi="Arial" w:cs="Arial"/>
          <w:b/>
          <w:sz w:val="24"/>
          <w:szCs w:val="24"/>
        </w:rPr>
        <w:t>1 OBJETO</w:t>
      </w:r>
    </w:p>
    <w:p w14:paraId="658A842E" w14:textId="77777777" w:rsidR="007B48E7" w:rsidRPr="00832E62" w:rsidRDefault="007B48E7" w:rsidP="00AA6752">
      <w:pPr>
        <w:pStyle w:val="PargrafodaLista"/>
        <w:tabs>
          <w:tab w:val="left" w:pos="651"/>
        </w:tabs>
        <w:ind w:left="0" w:right="96"/>
        <w:contextualSpacing/>
        <w:rPr>
          <w:rFonts w:ascii="Arial" w:hAnsi="Arial" w:cs="Arial"/>
          <w:b/>
          <w:sz w:val="24"/>
          <w:szCs w:val="24"/>
        </w:rPr>
      </w:pPr>
    </w:p>
    <w:p w14:paraId="0DFDD120" w14:textId="77777777" w:rsidR="000D5CE0" w:rsidRPr="00832E62" w:rsidRDefault="000D5CE0" w:rsidP="00AA6752">
      <w:pPr>
        <w:ind w:right="335"/>
        <w:jc w:val="both"/>
        <w:rPr>
          <w:rFonts w:ascii="Arial" w:hAnsi="Arial" w:cs="Arial"/>
          <w:sz w:val="24"/>
          <w:szCs w:val="24"/>
        </w:rPr>
      </w:pPr>
      <w:r w:rsidRPr="00832E62">
        <w:rPr>
          <w:rFonts w:ascii="Arial" w:hAnsi="Arial" w:cs="Arial"/>
          <w:sz w:val="24"/>
          <w:szCs w:val="24"/>
        </w:rPr>
        <w:t>1.1. O presente Pregão Eletrônico tem por objeto o Registro de preços para futura e eventual aquisição de pneus novos, câmaras de ar e protetores, destinados à manutenção preventiva e corretiva da frota de veículos leves, utilitários, caminhões, ônibus, máquinas e equipamentos do Município de Barrolândia – TO e dos Fundos Municipais, conforme condições, especificações, quantidades e exigências estabelecidas no Edital e no Termo de Referência.</w:t>
      </w:r>
    </w:p>
    <w:p w14:paraId="5D4C6821" w14:textId="77777777" w:rsidR="000D5CE0" w:rsidRPr="00832E62" w:rsidRDefault="000D5CE0" w:rsidP="00AA6752">
      <w:pPr>
        <w:pStyle w:val="PargrafodaLista"/>
        <w:tabs>
          <w:tab w:val="left" w:pos="651"/>
        </w:tabs>
        <w:ind w:left="0" w:right="96"/>
        <w:contextualSpacing/>
        <w:rPr>
          <w:rFonts w:ascii="Arial" w:hAnsi="Arial" w:cs="Arial"/>
          <w:sz w:val="24"/>
          <w:szCs w:val="24"/>
          <w:lang w:val="pt-BR"/>
        </w:rPr>
      </w:pPr>
      <w:r w:rsidRPr="00832E62">
        <w:rPr>
          <w:rFonts w:ascii="Arial" w:hAnsi="Arial" w:cs="Arial"/>
          <w:sz w:val="24"/>
          <w:szCs w:val="24"/>
        </w:rPr>
        <w:t>1.2. A presente licitação compreende 39 (trinta e nove) itens, sendo adotado como critério de julgamento o menor preço por item, observadas as especificações técnicas, condições e exigências estabelecidas neste Edital e em seus Anexos.</w:t>
      </w:r>
    </w:p>
    <w:p w14:paraId="574399F8" w14:textId="77777777" w:rsidR="000D5CE0" w:rsidRPr="00832E62" w:rsidRDefault="00414446" w:rsidP="00AA6752">
      <w:pPr>
        <w:pStyle w:val="PargrafodaLista"/>
        <w:tabs>
          <w:tab w:val="left" w:pos="651"/>
        </w:tabs>
        <w:ind w:left="0" w:right="96"/>
        <w:contextualSpacing/>
        <w:rPr>
          <w:rFonts w:ascii="Arial" w:hAnsi="Arial" w:cs="Arial"/>
          <w:sz w:val="24"/>
          <w:szCs w:val="24"/>
          <w:lang w:val="pt-BR"/>
        </w:rPr>
      </w:pPr>
      <w:r w:rsidRPr="00832E62">
        <w:rPr>
          <w:rFonts w:ascii="Arial" w:hAnsi="Arial" w:cs="Arial"/>
          <w:sz w:val="24"/>
          <w:szCs w:val="24"/>
          <w:lang w:val="pt-BR"/>
        </w:rPr>
        <w:t xml:space="preserve">1.3. Em caso de divergência entre o sistema eletrônico e o Edital, prevalecerão as disposições deste instrumento convocatório, sendo vedada a imposição de regras não previstas no </w:t>
      </w:r>
      <w:r w:rsidR="00062E60" w:rsidRPr="00832E62">
        <w:rPr>
          <w:rFonts w:ascii="Arial" w:hAnsi="Arial" w:cs="Arial"/>
          <w:sz w:val="24"/>
          <w:szCs w:val="24"/>
          <w:lang w:val="pt-BR"/>
        </w:rPr>
        <w:t>edital.</w:t>
      </w:r>
    </w:p>
    <w:p w14:paraId="5776B315" w14:textId="77777777" w:rsidR="00B40178" w:rsidRPr="00832E62" w:rsidRDefault="00B40178" w:rsidP="00AA6752">
      <w:pPr>
        <w:pStyle w:val="PargrafodaLista"/>
        <w:tabs>
          <w:tab w:val="left" w:pos="651"/>
        </w:tabs>
        <w:ind w:left="0" w:right="96"/>
        <w:contextualSpacing/>
        <w:rPr>
          <w:rFonts w:ascii="Arial" w:hAnsi="Arial" w:cs="Arial"/>
          <w:sz w:val="24"/>
          <w:szCs w:val="24"/>
          <w:lang w:val="pt-BR"/>
        </w:rPr>
      </w:pPr>
      <w:r w:rsidRPr="00832E62">
        <w:rPr>
          <w:rFonts w:ascii="Arial" w:hAnsi="Arial" w:cs="Arial"/>
          <w:sz w:val="24"/>
          <w:szCs w:val="24"/>
        </w:rPr>
        <w:t xml:space="preserve">1.4 A licitação será processada pelo </w:t>
      </w:r>
      <w:r w:rsidRPr="00832E62">
        <w:rPr>
          <w:rFonts w:ascii="Arial" w:hAnsi="Arial" w:cs="Arial"/>
          <w:b/>
          <w:bCs/>
          <w:sz w:val="24"/>
          <w:szCs w:val="24"/>
        </w:rPr>
        <w:t>Sistema de Registro de Preços – SRP</w:t>
      </w:r>
      <w:r w:rsidRPr="00832E62">
        <w:rPr>
          <w:rFonts w:ascii="Arial" w:hAnsi="Arial" w:cs="Arial"/>
          <w:sz w:val="24"/>
          <w:szCs w:val="24"/>
        </w:rPr>
        <w:t xml:space="preserve">, nos termos dos </w:t>
      </w:r>
      <w:proofErr w:type="spellStart"/>
      <w:r w:rsidRPr="00832E62">
        <w:rPr>
          <w:rFonts w:ascii="Arial" w:hAnsi="Arial" w:cs="Arial"/>
          <w:sz w:val="24"/>
          <w:szCs w:val="24"/>
        </w:rPr>
        <w:t>arts</w:t>
      </w:r>
      <w:proofErr w:type="spellEnd"/>
      <w:r w:rsidRPr="00832E62">
        <w:rPr>
          <w:rFonts w:ascii="Arial" w:hAnsi="Arial" w:cs="Arial"/>
          <w:sz w:val="24"/>
          <w:szCs w:val="24"/>
        </w:rPr>
        <w:t>. 82 a 86 da Lei nº 14.133/2021.</w:t>
      </w:r>
    </w:p>
    <w:p w14:paraId="7FC10D5C" w14:textId="77777777" w:rsidR="007B48E7" w:rsidRPr="00832E62" w:rsidRDefault="007B48E7" w:rsidP="00AA6752">
      <w:pPr>
        <w:pStyle w:val="PargrafodaLista"/>
        <w:tabs>
          <w:tab w:val="left" w:pos="651"/>
        </w:tabs>
        <w:ind w:left="0" w:right="96"/>
        <w:contextualSpacing/>
        <w:rPr>
          <w:rFonts w:ascii="Arial" w:hAnsi="Arial" w:cs="Arial"/>
          <w:b/>
          <w:bCs/>
          <w:sz w:val="24"/>
          <w:szCs w:val="24"/>
          <w:lang w:val="pt-BR"/>
        </w:rPr>
      </w:pPr>
    </w:p>
    <w:p w14:paraId="2C2A6F5F" w14:textId="77777777" w:rsidR="0027700D" w:rsidRPr="00832E62" w:rsidRDefault="007B48E7" w:rsidP="00AA6752">
      <w:pPr>
        <w:ind w:right="96"/>
        <w:jc w:val="both"/>
        <w:rPr>
          <w:rFonts w:ascii="Arial" w:hAnsi="Arial" w:cs="Arial"/>
          <w:b/>
          <w:bCs/>
          <w:sz w:val="24"/>
          <w:szCs w:val="24"/>
        </w:rPr>
      </w:pPr>
      <w:r w:rsidRPr="00832E62">
        <w:rPr>
          <w:rFonts w:ascii="Arial" w:hAnsi="Arial" w:cs="Arial"/>
          <w:b/>
          <w:bCs/>
          <w:sz w:val="24"/>
          <w:szCs w:val="24"/>
        </w:rPr>
        <w:t>2. DO VALOR ESTIMADO E DA PESQUISA DE PREÇOS</w:t>
      </w:r>
    </w:p>
    <w:p w14:paraId="12EEEB91" w14:textId="77777777" w:rsidR="00E17E97" w:rsidRPr="00832E62" w:rsidRDefault="00E17E97" w:rsidP="00AA6752">
      <w:pPr>
        <w:ind w:right="96"/>
        <w:jc w:val="both"/>
        <w:rPr>
          <w:rFonts w:ascii="Arial" w:hAnsi="Arial" w:cs="Arial"/>
          <w:b/>
          <w:bCs/>
          <w:sz w:val="24"/>
          <w:szCs w:val="24"/>
        </w:rPr>
      </w:pPr>
    </w:p>
    <w:p w14:paraId="61529277" w14:textId="688BB6DE" w:rsidR="00CF3672" w:rsidRPr="00832E62" w:rsidRDefault="00CF3672" w:rsidP="00CF3672">
      <w:pPr>
        <w:spacing w:before="160"/>
        <w:jc w:val="both"/>
        <w:rPr>
          <w:rFonts w:ascii="Arial" w:hAnsi="Arial" w:cs="Arial"/>
          <w:sz w:val="24"/>
          <w:szCs w:val="24"/>
          <w:lang w:val="pt-BR"/>
        </w:rPr>
      </w:pPr>
      <w:r w:rsidRPr="00832E62">
        <w:rPr>
          <w:rFonts w:ascii="Arial" w:hAnsi="Arial" w:cs="Arial"/>
          <w:sz w:val="24"/>
          <w:szCs w:val="24"/>
          <w:lang w:val="pt-BR"/>
        </w:rPr>
        <w:t>2.1 A pesquisa preliminar de preços foi composta por três propostas comerciais globais: PNEUS MASTER LTDA, no valor de R$ 1.062.532,00; TOP 10 PNEUS MICHELIN LTDA – ME, no valor de R$ 1.070.790,00; e HC PNEUS S/A, no valor de R$ 1.074.278,00. A média aritmética simples das três propostas comerciais corresponde a R$ 1.069.200,00 (um milhão, sessenta e nove mil e duzentos reais).</w:t>
      </w:r>
    </w:p>
    <w:p w14:paraId="37C9B699" w14:textId="249928C1" w:rsidR="00CF3672" w:rsidRPr="00832E62" w:rsidRDefault="00CF3672" w:rsidP="00CF3672">
      <w:pPr>
        <w:spacing w:before="160"/>
        <w:jc w:val="both"/>
        <w:rPr>
          <w:rFonts w:ascii="Arial" w:hAnsi="Arial" w:cs="Arial"/>
          <w:sz w:val="24"/>
          <w:szCs w:val="24"/>
          <w:lang w:val="pt-BR"/>
        </w:rPr>
      </w:pPr>
      <w:r w:rsidRPr="00832E62">
        <w:rPr>
          <w:rFonts w:ascii="Arial" w:hAnsi="Arial" w:cs="Arial"/>
          <w:sz w:val="24"/>
          <w:szCs w:val="24"/>
          <w:lang w:val="pt-BR"/>
        </w:rPr>
        <w:t xml:space="preserve">2.2 Em complemento, foi realizada pesquisa no Portal Nacional de Contratações Públicas – PNCP para os 39 itens, cujo valor global referencial, aplicado aos quantitativos previstos, </w:t>
      </w:r>
      <w:r w:rsidRPr="00832E62">
        <w:rPr>
          <w:rFonts w:ascii="Arial" w:hAnsi="Arial" w:cs="Arial"/>
          <w:sz w:val="24"/>
          <w:szCs w:val="24"/>
          <w:lang w:val="pt-BR"/>
        </w:rPr>
        <w:lastRenderedPageBreak/>
        <w:t>correspondeu a R$ 757.136,54 (setecentos e cinquenta e sete mil, cento e trinta e seis reais e cinquenta e quatro centavos).</w:t>
      </w:r>
    </w:p>
    <w:p w14:paraId="506EDD7A" w14:textId="51EA5E0C" w:rsidR="00CF3672" w:rsidRPr="00832E62" w:rsidRDefault="00CF3672" w:rsidP="00CF3672">
      <w:pPr>
        <w:spacing w:before="160"/>
        <w:jc w:val="both"/>
        <w:rPr>
          <w:rFonts w:ascii="Arial" w:hAnsi="Arial" w:cs="Arial"/>
          <w:sz w:val="24"/>
          <w:szCs w:val="24"/>
          <w:lang w:val="pt-BR"/>
        </w:rPr>
      </w:pPr>
      <w:r w:rsidRPr="00832E62">
        <w:rPr>
          <w:rFonts w:ascii="Arial" w:hAnsi="Arial" w:cs="Arial"/>
          <w:sz w:val="24"/>
          <w:szCs w:val="24"/>
          <w:lang w:val="pt-BR"/>
        </w:rPr>
        <w:t>2.3 Considerando conjuntamente as três propostas comerciais e o valor referencial obtido no PNCP, a soma das quatro referências corresponde a R$ 3.964.736,54, resultando em média aritmética global de R$ 991.184,14 (novecentos e noventa e um mil, cento e oitenta e quatro reais e quatorze centavos).</w:t>
      </w:r>
    </w:p>
    <w:p w14:paraId="48337F9D" w14:textId="54319BF3" w:rsidR="00CF3672" w:rsidRPr="00832E62" w:rsidRDefault="00CF3672" w:rsidP="00CF3672">
      <w:pPr>
        <w:spacing w:before="160"/>
        <w:jc w:val="both"/>
        <w:rPr>
          <w:rFonts w:ascii="Arial" w:hAnsi="Arial" w:cs="Arial"/>
          <w:sz w:val="24"/>
          <w:szCs w:val="24"/>
          <w:lang w:val="pt-BR"/>
        </w:rPr>
      </w:pPr>
      <w:r w:rsidRPr="00832E62">
        <w:rPr>
          <w:rFonts w:ascii="Arial" w:hAnsi="Arial" w:cs="Arial"/>
          <w:sz w:val="24"/>
          <w:szCs w:val="24"/>
          <w:lang w:val="pt-BR"/>
        </w:rPr>
        <w:t xml:space="preserve">2.4 O valor médio global de R$ 991.184,14 possui caráter exclusivamente preliminar e não substitui a pesquisa e a consolidação individualizada por item. A utilização conjunta das referências somente será válida após a verificação da identidade e da comparabilidade técnica das especificações, inclusive quanto à medida, aplicação, construção, desenho da banda de rodagem, número ou capacidade de lonas, índice de carga e velocidade, garantia, data de fabricação, quantitativos, frete e condições de entrega no Município de </w:t>
      </w:r>
      <w:proofErr w:type="spellStart"/>
      <w:r w:rsidRPr="00832E62">
        <w:rPr>
          <w:rFonts w:ascii="Arial" w:hAnsi="Arial" w:cs="Arial"/>
          <w:sz w:val="24"/>
          <w:szCs w:val="24"/>
          <w:lang w:val="pt-BR"/>
        </w:rPr>
        <w:t>Barrolândia</w:t>
      </w:r>
      <w:proofErr w:type="spellEnd"/>
      <w:r w:rsidRPr="00832E62">
        <w:rPr>
          <w:rFonts w:ascii="Arial" w:hAnsi="Arial" w:cs="Arial"/>
          <w:sz w:val="24"/>
          <w:szCs w:val="24"/>
          <w:lang w:val="pt-BR"/>
        </w:rPr>
        <w:t xml:space="preserve"> – TO.</w:t>
      </w:r>
    </w:p>
    <w:p w14:paraId="7AB39242" w14:textId="39107E49" w:rsidR="00CF3672" w:rsidRPr="00832E62" w:rsidRDefault="00CF3672" w:rsidP="00CF3672">
      <w:pPr>
        <w:spacing w:before="160"/>
        <w:jc w:val="both"/>
        <w:rPr>
          <w:rFonts w:ascii="Arial" w:hAnsi="Arial" w:cs="Arial"/>
          <w:sz w:val="24"/>
          <w:szCs w:val="24"/>
          <w:lang w:val="pt-BR"/>
        </w:rPr>
      </w:pPr>
      <w:r w:rsidRPr="00832E62">
        <w:rPr>
          <w:rFonts w:ascii="Arial" w:hAnsi="Arial" w:cs="Arial"/>
          <w:sz w:val="24"/>
          <w:szCs w:val="24"/>
          <w:lang w:val="pt-BR"/>
        </w:rPr>
        <w:t>2.5 A estimativa definitiva deverá ser formada por item, mediante mapa comparativo de preços, memória de cálculo e análise crítica das fontes, em conformidade com o art. 23 da Lei Federal nº 14.133/2021. Deverão ser excluídos os preços inexequíveis, excessivos, desatualizados ou tecnicamente não comparáveis.</w:t>
      </w:r>
    </w:p>
    <w:p w14:paraId="55FEE137" w14:textId="3A68B990" w:rsidR="00CF3672" w:rsidRPr="00832E62" w:rsidRDefault="00CF3672" w:rsidP="00CF3672">
      <w:pPr>
        <w:spacing w:before="160"/>
        <w:jc w:val="both"/>
        <w:rPr>
          <w:rFonts w:ascii="Arial" w:hAnsi="Arial" w:cs="Arial"/>
          <w:sz w:val="24"/>
          <w:szCs w:val="24"/>
          <w:lang w:val="pt-BR"/>
        </w:rPr>
      </w:pPr>
      <w:r w:rsidRPr="00832E62">
        <w:rPr>
          <w:rFonts w:ascii="Arial" w:hAnsi="Arial" w:cs="Arial"/>
          <w:sz w:val="24"/>
          <w:szCs w:val="24"/>
          <w:lang w:val="pt-BR"/>
        </w:rPr>
        <w:t>2.6 Até a conclusão do saneamento da pesquisa individualizada, o valor de R$ 991.184,14 permanecerá registrado exclusivamente como média global preliminar das quatro fontes pesquisadas. Fica vedada a publicação deste edital ou sua inserção no sistema eletrônico com esse valor como teto definitivo, sem prévia consolidação do mapa comparativo por item. O valor global definitivo corresponderá ao somatório dos valores totais estimados de cada item e deverá ser reproduzido de forma idêntica no Estudo Técnico Preliminar, no Termo de Referência, no edital, no mapa comparativo e nos demais documentos integrantes do processo.</w:t>
      </w:r>
    </w:p>
    <w:p w14:paraId="53AFE24F" w14:textId="77777777" w:rsidR="00AA6752" w:rsidRPr="00832E62" w:rsidRDefault="00AA6752" w:rsidP="00AA6752">
      <w:pPr>
        <w:jc w:val="both"/>
        <w:rPr>
          <w:rFonts w:ascii="Arial" w:hAnsi="Arial" w:cs="Arial"/>
          <w:sz w:val="24"/>
          <w:szCs w:val="24"/>
        </w:rPr>
      </w:pPr>
    </w:p>
    <w:p w14:paraId="34A1C092" w14:textId="77777777" w:rsidR="0027700D" w:rsidRPr="00832E62" w:rsidRDefault="007B48E7" w:rsidP="00AA6752">
      <w:pPr>
        <w:tabs>
          <w:tab w:val="left" w:pos="9639"/>
        </w:tabs>
        <w:ind w:left="238" w:right="801"/>
        <w:jc w:val="both"/>
        <w:rPr>
          <w:rFonts w:ascii="Arial" w:hAnsi="Arial" w:cs="Arial"/>
          <w:b/>
          <w:bCs/>
          <w:sz w:val="24"/>
          <w:szCs w:val="24"/>
        </w:rPr>
      </w:pPr>
      <w:r w:rsidRPr="00832E62">
        <w:rPr>
          <w:rFonts w:ascii="Arial" w:hAnsi="Arial" w:cs="Arial"/>
          <w:b/>
          <w:bCs/>
          <w:sz w:val="24"/>
          <w:szCs w:val="24"/>
        </w:rPr>
        <w:t>3. DO SISTEMA DE REGISTRO DE PREÇOS</w:t>
      </w:r>
    </w:p>
    <w:p w14:paraId="3C657FC0" w14:textId="77777777" w:rsidR="0027700D" w:rsidRPr="00832E62" w:rsidRDefault="0027700D" w:rsidP="00AA6752">
      <w:pPr>
        <w:tabs>
          <w:tab w:val="left" w:pos="9639"/>
        </w:tabs>
        <w:ind w:left="238" w:right="801"/>
        <w:jc w:val="both"/>
        <w:rPr>
          <w:rFonts w:ascii="Arial" w:hAnsi="Arial" w:cs="Arial"/>
          <w:sz w:val="24"/>
          <w:szCs w:val="24"/>
        </w:rPr>
      </w:pPr>
    </w:p>
    <w:p w14:paraId="1CE2B302" w14:textId="77777777" w:rsidR="000D5CE0" w:rsidRPr="00832E62" w:rsidRDefault="000D5CE0" w:rsidP="00AA6752">
      <w:pPr>
        <w:tabs>
          <w:tab w:val="left" w:pos="9639"/>
        </w:tabs>
        <w:ind w:left="238" w:right="-46"/>
        <w:jc w:val="both"/>
        <w:rPr>
          <w:rFonts w:ascii="Arial" w:hAnsi="Arial" w:cs="Arial"/>
          <w:sz w:val="24"/>
          <w:szCs w:val="24"/>
          <w:lang w:val="pt-BR"/>
        </w:rPr>
      </w:pPr>
      <w:r w:rsidRPr="00832E62">
        <w:rPr>
          <w:rFonts w:ascii="Arial" w:hAnsi="Arial" w:cs="Arial"/>
          <w:b/>
          <w:bCs/>
          <w:sz w:val="24"/>
          <w:szCs w:val="24"/>
          <w:lang w:val="pt-BR"/>
        </w:rPr>
        <w:t>3.1. Nesta licitação será firmada Ata de Registro de Preços, que constitui documento vinculativo, obrigacional e com característica de compromisso para futura contratação, nos termos dos arts. 82 a 86 da Lei nº 14.133/2021 e da regulamentação municipal aplicável.</w:t>
      </w:r>
    </w:p>
    <w:p w14:paraId="3FFA076D" w14:textId="77777777" w:rsidR="000D5CE0" w:rsidRPr="00832E62" w:rsidRDefault="000D5CE0" w:rsidP="00AA6752">
      <w:pPr>
        <w:tabs>
          <w:tab w:val="left" w:pos="9639"/>
        </w:tabs>
        <w:ind w:left="238" w:right="-46"/>
        <w:jc w:val="both"/>
        <w:rPr>
          <w:rFonts w:ascii="Arial" w:hAnsi="Arial" w:cs="Arial"/>
          <w:sz w:val="24"/>
          <w:szCs w:val="24"/>
          <w:lang w:val="pt-BR"/>
        </w:rPr>
      </w:pPr>
      <w:r w:rsidRPr="00832E62">
        <w:rPr>
          <w:rFonts w:ascii="Arial" w:hAnsi="Arial" w:cs="Arial"/>
          <w:sz w:val="24"/>
          <w:szCs w:val="24"/>
        </w:rPr>
        <w:t xml:space="preserve">3.2. A Ata de Registro de Preços terá vigência de 1 (um) ano, contado do primeiro dia útil subsequente à data de divulgação no PNCP, e poderá ser prorrogada por igual período, desde que comprovado o preço vantajoso, nos termos do </w:t>
      </w:r>
      <w:proofErr w:type="spellStart"/>
      <w:r w:rsidRPr="00832E62">
        <w:rPr>
          <w:rFonts w:ascii="Arial" w:hAnsi="Arial" w:cs="Arial"/>
          <w:sz w:val="24"/>
          <w:szCs w:val="24"/>
        </w:rPr>
        <w:t>art</w:t>
      </w:r>
      <w:proofErr w:type="spellEnd"/>
      <w:r w:rsidRPr="00832E62">
        <w:rPr>
          <w:rFonts w:ascii="Arial" w:hAnsi="Arial" w:cs="Arial"/>
          <w:sz w:val="24"/>
          <w:szCs w:val="24"/>
        </w:rPr>
        <w:t>. 84 da Lei nº 14.133/2021.</w:t>
      </w:r>
    </w:p>
    <w:p w14:paraId="75FBC72C" w14:textId="77777777" w:rsidR="000D5CE0" w:rsidRPr="00832E62" w:rsidRDefault="000D5CE0" w:rsidP="00AA6752">
      <w:pPr>
        <w:tabs>
          <w:tab w:val="left" w:pos="9639"/>
        </w:tabs>
        <w:ind w:left="238" w:right="-46"/>
        <w:jc w:val="both"/>
        <w:rPr>
          <w:rFonts w:ascii="Arial" w:hAnsi="Arial" w:cs="Arial"/>
          <w:sz w:val="24"/>
          <w:szCs w:val="24"/>
          <w:lang w:val="pt-BR"/>
        </w:rPr>
      </w:pPr>
      <w:r w:rsidRPr="00832E62">
        <w:rPr>
          <w:rFonts w:ascii="Arial" w:hAnsi="Arial" w:cs="Arial"/>
          <w:b/>
          <w:bCs/>
          <w:sz w:val="24"/>
          <w:szCs w:val="24"/>
          <w:lang w:val="pt-BR"/>
        </w:rPr>
        <w:t>3.3.</w:t>
      </w:r>
      <w:r w:rsidRPr="00832E62">
        <w:rPr>
          <w:rFonts w:ascii="Arial" w:hAnsi="Arial" w:cs="Arial"/>
          <w:sz w:val="24"/>
          <w:szCs w:val="24"/>
          <w:lang w:val="pt-BR"/>
        </w:rPr>
        <w:t xml:space="preserve"> Poderão ser registrados tantos fornecedores quantos necessários para cada item, observada a ordem de classificação e os quantitativos máximos previstos no Termo de Referência.</w:t>
      </w:r>
    </w:p>
    <w:p w14:paraId="5714D65F" w14:textId="77777777" w:rsidR="000D5CE0" w:rsidRPr="00832E62" w:rsidRDefault="000D5CE0" w:rsidP="00AA6752">
      <w:pPr>
        <w:tabs>
          <w:tab w:val="left" w:pos="9639"/>
        </w:tabs>
        <w:ind w:left="238" w:right="-46"/>
        <w:jc w:val="both"/>
        <w:rPr>
          <w:rFonts w:ascii="Arial" w:hAnsi="Arial" w:cs="Arial"/>
          <w:b/>
          <w:bCs/>
          <w:sz w:val="24"/>
          <w:szCs w:val="24"/>
          <w:lang w:val="pt-BR"/>
        </w:rPr>
      </w:pPr>
      <w:r w:rsidRPr="00832E62">
        <w:rPr>
          <w:rFonts w:ascii="Arial" w:hAnsi="Arial" w:cs="Arial"/>
          <w:b/>
          <w:bCs/>
          <w:sz w:val="24"/>
          <w:szCs w:val="24"/>
          <w:lang w:val="pt-BR"/>
        </w:rPr>
        <w:t>Dos Órgãos Participantes e Não Participantes</w:t>
      </w:r>
    </w:p>
    <w:p w14:paraId="5570F039" w14:textId="77777777" w:rsidR="000D5CE0" w:rsidRPr="00832E62" w:rsidRDefault="000D5CE0" w:rsidP="00AA6752">
      <w:pPr>
        <w:tabs>
          <w:tab w:val="left" w:pos="9639"/>
        </w:tabs>
        <w:ind w:left="238" w:right="-46"/>
        <w:jc w:val="both"/>
        <w:rPr>
          <w:rFonts w:ascii="Arial" w:hAnsi="Arial" w:cs="Arial"/>
          <w:sz w:val="24"/>
          <w:szCs w:val="24"/>
          <w:lang w:val="pt-BR"/>
        </w:rPr>
      </w:pPr>
      <w:r w:rsidRPr="00832E62">
        <w:rPr>
          <w:rFonts w:ascii="Arial" w:hAnsi="Arial" w:cs="Arial"/>
          <w:b/>
          <w:bCs/>
          <w:sz w:val="24"/>
          <w:szCs w:val="24"/>
          <w:lang w:val="pt-BR"/>
        </w:rPr>
        <w:t>3.4.</w:t>
      </w:r>
      <w:r w:rsidRPr="00832E62">
        <w:rPr>
          <w:rFonts w:ascii="Arial" w:hAnsi="Arial" w:cs="Arial"/>
          <w:sz w:val="24"/>
          <w:szCs w:val="24"/>
          <w:lang w:val="pt-BR"/>
        </w:rPr>
        <w:t xml:space="preserve"> O Município de </w:t>
      </w:r>
      <w:proofErr w:type="spellStart"/>
      <w:r w:rsidRPr="00832E62">
        <w:rPr>
          <w:rFonts w:ascii="Arial" w:hAnsi="Arial" w:cs="Arial"/>
          <w:sz w:val="24"/>
          <w:szCs w:val="24"/>
          <w:lang w:val="pt-BR"/>
        </w:rPr>
        <w:t>Barrolândia</w:t>
      </w:r>
      <w:proofErr w:type="spellEnd"/>
      <w:r w:rsidRPr="00832E62">
        <w:rPr>
          <w:rFonts w:ascii="Arial" w:hAnsi="Arial" w:cs="Arial"/>
          <w:sz w:val="24"/>
          <w:szCs w:val="24"/>
          <w:lang w:val="pt-BR"/>
        </w:rPr>
        <w:t xml:space="preserve"> – TO atuará como </w:t>
      </w:r>
      <w:r w:rsidRPr="00832E62">
        <w:rPr>
          <w:rFonts w:ascii="Arial" w:hAnsi="Arial" w:cs="Arial"/>
          <w:b/>
          <w:bCs/>
          <w:sz w:val="24"/>
          <w:szCs w:val="24"/>
          <w:lang w:val="pt-BR"/>
        </w:rPr>
        <w:t>órgão gerenciador</w:t>
      </w:r>
      <w:r w:rsidRPr="00832E62">
        <w:rPr>
          <w:rFonts w:ascii="Arial" w:hAnsi="Arial" w:cs="Arial"/>
          <w:sz w:val="24"/>
          <w:szCs w:val="24"/>
          <w:lang w:val="pt-BR"/>
        </w:rPr>
        <w:t xml:space="preserve"> da Ata de Registro de Preços.</w:t>
      </w:r>
    </w:p>
    <w:p w14:paraId="68BCA241" w14:textId="77777777" w:rsidR="000D5CE0" w:rsidRPr="00832E62" w:rsidRDefault="000D5CE0" w:rsidP="00AA6752">
      <w:pPr>
        <w:tabs>
          <w:tab w:val="left" w:pos="9639"/>
        </w:tabs>
        <w:ind w:left="238" w:right="-46"/>
        <w:jc w:val="both"/>
        <w:rPr>
          <w:rFonts w:ascii="Arial" w:hAnsi="Arial" w:cs="Arial"/>
          <w:sz w:val="24"/>
          <w:szCs w:val="24"/>
          <w:lang w:val="pt-BR"/>
        </w:rPr>
      </w:pPr>
      <w:r w:rsidRPr="00832E62">
        <w:rPr>
          <w:rFonts w:ascii="Arial" w:hAnsi="Arial" w:cs="Arial"/>
          <w:b/>
          <w:bCs/>
          <w:sz w:val="24"/>
          <w:szCs w:val="24"/>
          <w:lang w:val="pt-BR"/>
        </w:rPr>
        <w:t>3.5.</w:t>
      </w:r>
      <w:r w:rsidRPr="00832E62">
        <w:rPr>
          <w:rFonts w:ascii="Arial" w:hAnsi="Arial" w:cs="Arial"/>
          <w:sz w:val="24"/>
          <w:szCs w:val="24"/>
          <w:lang w:val="pt-BR"/>
        </w:rPr>
        <w:t xml:space="preserve"> Consideram-se:</w:t>
      </w:r>
    </w:p>
    <w:p w14:paraId="27A998DE" w14:textId="77777777" w:rsidR="000D5CE0" w:rsidRPr="00832E62" w:rsidRDefault="000D5CE0" w:rsidP="00AA6752">
      <w:pPr>
        <w:numPr>
          <w:ilvl w:val="0"/>
          <w:numId w:val="4"/>
        </w:numPr>
        <w:tabs>
          <w:tab w:val="left" w:pos="9639"/>
        </w:tabs>
        <w:ind w:left="238" w:right="-46" w:firstLine="0"/>
        <w:jc w:val="both"/>
        <w:rPr>
          <w:rFonts w:ascii="Arial" w:hAnsi="Arial" w:cs="Arial"/>
          <w:sz w:val="24"/>
          <w:szCs w:val="24"/>
          <w:lang w:val="pt-BR"/>
        </w:rPr>
      </w:pPr>
      <w:r w:rsidRPr="00832E62">
        <w:rPr>
          <w:rFonts w:ascii="Arial" w:hAnsi="Arial" w:cs="Arial"/>
          <w:b/>
          <w:bCs/>
          <w:sz w:val="24"/>
          <w:szCs w:val="24"/>
          <w:lang w:val="pt-BR"/>
        </w:rPr>
        <w:t>Órgão participante</w:t>
      </w:r>
      <w:r w:rsidRPr="00832E62">
        <w:rPr>
          <w:rFonts w:ascii="Arial" w:hAnsi="Arial" w:cs="Arial"/>
          <w:sz w:val="24"/>
          <w:szCs w:val="24"/>
          <w:lang w:val="pt-BR"/>
        </w:rPr>
        <w:t>: aquele que participa dos procedimentos iniciais da licitação e integra a ata;</w:t>
      </w:r>
    </w:p>
    <w:p w14:paraId="305A3CCA" w14:textId="77777777" w:rsidR="000D5CE0" w:rsidRPr="00832E62" w:rsidRDefault="000D5CE0" w:rsidP="00AA6752">
      <w:pPr>
        <w:numPr>
          <w:ilvl w:val="0"/>
          <w:numId w:val="4"/>
        </w:numPr>
        <w:tabs>
          <w:tab w:val="left" w:pos="9639"/>
        </w:tabs>
        <w:ind w:left="238" w:right="-46" w:firstLine="0"/>
        <w:jc w:val="both"/>
        <w:rPr>
          <w:rFonts w:ascii="Arial" w:hAnsi="Arial" w:cs="Arial"/>
          <w:sz w:val="24"/>
          <w:szCs w:val="24"/>
          <w:lang w:val="pt-BR"/>
        </w:rPr>
      </w:pPr>
      <w:r w:rsidRPr="00832E62">
        <w:rPr>
          <w:rFonts w:ascii="Arial" w:hAnsi="Arial" w:cs="Arial"/>
          <w:b/>
          <w:bCs/>
          <w:sz w:val="24"/>
          <w:szCs w:val="24"/>
          <w:lang w:val="pt-BR"/>
        </w:rPr>
        <w:lastRenderedPageBreak/>
        <w:t>Órgão não participante</w:t>
      </w:r>
      <w:r w:rsidRPr="00832E62">
        <w:rPr>
          <w:rFonts w:ascii="Arial" w:hAnsi="Arial" w:cs="Arial"/>
          <w:sz w:val="24"/>
          <w:szCs w:val="24"/>
          <w:lang w:val="pt-BR"/>
        </w:rPr>
        <w:t>: aquele que, não tendo participado da licitação, solicita adesão à ata, observadas as condições legais.</w:t>
      </w:r>
    </w:p>
    <w:p w14:paraId="10DAD772" w14:textId="77777777" w:rsidR="000D5CE0" w:rsidRPr="00832E62" w:rsidRDefault="000D5CE0" w:rsidP="00AA6752">
      <w:pPr>
        <w:tabs>
          <w:tab w:val="left" w:pos="9639"/>
        </w:tabs>
        <w:ind w:left="238" w:right="-46"/>
        <w:jc w:val="both"/>
        <w:rPr>
          <w:rFonts w:ascii="Arial" w:hAnsi="Arial" w:cs="Arial"/>
          <w:sz w:val="24"/>
          <w:szCs w:val="24"/>
          <w:lang w:val="pt-BR"/>
        </w:rPr>
      </w:pPr>
      <w:r w:rsidRPr="00832E62">
        <w:rPr>
          <w:rFonts w:ascii="Arial" w:hAnsi="Arial" w:cs="Arial"/>
          <w:b/>
          <w:bCs/>
          <w:sz w:val="24"/>
          <w:szCs w:val="24"/>
          <w:lang w:val="pt-BR"/>
        </w:rPr>
        <w:t>3.6.</w:t>
      </w:r>
      <w:r w:rsidRPr="00832E62">
        <w:rPr>
          <w:rFonts w:ascii="Arial" w:hAnsi="Arial" w:cs="Arial"/>
          <w:sz w:val="24"/>
          <w:szCs w:val="24"/>
          <w:lang w:val="pt-BR"/>
        </w:rPr>
        <w:t xml:space="preserve"> Os órgãos e entidades da Administração Pública federal, estadual, distrital e municipal poderão aderir à Ata de Registro de Preços na condição de não participantes, desde que atendidos, cumulativamente:</w:t>
      </w:r>
      <w:r w:rsidRPr="00832E62">
        <w:rPr>
          <w:rFonts w:ascii="Arial" w:hAnsi="Arial" w:cs="Arial"/>
          <w:sz w:val="24"/>
          <w:szCs w:val="24"/>
          <w:lang w:val="pt-BR"/>
        </w:rPr>
        <w:br/>
        <w:t>I – demonstração da vantagem da adesão;</w:t>
      </w:r>
      <w:r w:rsidRPr="00832E62">
        <w:rPr>
          <w:rFonts w:ascii="Arial" w:hAnsi="Arial" w:cs="Arial"/>
          <w:sz w:val="24"/>
          <w:szCs w:val="24"/>
          <w:lang w:val="pt-BR"/>
        </w:rPr>
        <w:br/>
        <w:t>II – comprovação de que os preços registrados são compatíveis com os valores praticados no mercado, nos termos do art. 23 da Lei nº 14.133/2021;</w:t>
      </w:r>
      <w:r w:rsidRPr="00832E62">
        <w:rPr>
          <w:rFonts w:ascii="Arial" w:hAnsi="Arial" w:cs="Arial"/>
          <w:sz w:val="24"/>
          <w:szCs w:val="24"/>
          <w:lang w:val="pt-BR"/>
        </w:rPr>
        <w:br/>
        <w:t>III – prévia consulta e aceitação do órgão gerenciador e do fornecedor registrado.</w:t>
      </w:r>
    </w:p>
    <w:p w14:paraId="3687DD86" w14:textId="77777777" w:rsidR="000D5CE0" w:rsidRPr="00832E62" w:rsidRDefault="000D5CE0" w:rsidP="00AA6752">
      <w:pPr>
        <w:tabs>
          <w:tab w:val="left" w:pos="9639"/>
        </w:tabs>
        <w:ind w:left="238" w:right="-46"/>
        <w:jc w:val="both"/>
        <w:rPr>
          <w:rFonts w:ascii="Arial" w:hAnsi="Arial" w:cs="Arial"/>
          <w:sz w:val="24"/>
          <w:szCs w:val="24"/>
          <w:lang w:val="pt-BR"/>
        </w:rPr>
      </w:pPr>
      <w:r w:rsidRPr="00832E62">
        <w:rPr>
          <w:rFonts w:ascii="Arial" w:hAnsi="Arial" w:cs="Arial"/>
          <w:b/>
          <w:bCs/>
          <w:sz w:val="24"/>
          <w:szCs w:val="24"/>
          <w:lang w:val="pt-BR"/>
        </w:rPr>
        <w:t>3.7.</w:t>
      </w:r>
      <w:r w:rsidRPr="00832E62">
        <w:rPr>
          <w:rFonts w:ascii="Arial" w:hAnsi="Arial" w:cs="Arial"/>
          <w:sz w:val="24"/>
          <w:szCs w:val="24"/>
          <w:lang w:val="pt-BR"/>
        </w:rPr>
        <w:t xml:space="preserve"> A autorização do órgão gerenciador somente será concedida após a anuência do fornecedor.</w:t>
      </w:r>
    </w:p>
    <w:p w14:paraId="154A1E7F" w14:textId="77777777" w:rsidR="000D5CE0" w:rsidRPr="00832E62" w:rsidRDefault="000D5CE0" w:rsidP="00AA6752">
      <w:pPr>
        <w:tabs>
          <w:tab w:val="left" w:pos="9639"/>
        </w:tabs>
        <w:ind w:left="238" w:right="-46"/>
        <w:jc w:val="both"/>
        <w:rPr>
          <w:rFonts w:ascii="Arial" w:hAnsi="Arial" w:cs="Arial"/>
          <w:sz w:val="24"/>
          <w:szCs w:val="24"/>
          <w:lang w:val="pt-BR"/>
        </w:rPr>
      </w:pPr>
      <w:r w:rsidRPr="00832E62">
        <w:rPr>
          <w:rFonts w:ascii="Arial" w:hAnsi="Arial" w:cs="Arial"/>
          <w:b/>
          <w:bCs/>
          <w:sz w:val="24"/>
          <w:szCs w:val="24"/>
          <w:lang w:val="pt-BR"/>
        </w:rPr>
        <w:t>3.8.</w:t>
      </w:r>
      <w:r w:rsidRPr="00832E62">
        <w:rPr>
          <w:rFonts w:ascii="Arial" w:hAnsi="Arial" w:cs="Arial"/>
          <w:sz w:val="24"/>
          <w:szCs w:val="24"/>
          <w:lang w:val="pt-BR"/>
        </w:rPr>
        <w:t xml:space="preserve"> O órgão gerenciador poderá recusar adesões que possam comprometer a execução das contratações próprias ou a sua capacidade de gerenciamento da ata.</w:t>
      </w:r>
    </w:p>
    <w:p w14:paraId="5780A62F" w14:textId="77777777" w:rsidR="000D5CE0" w:rsidRPr="00832E62" w:rsidRDefault="000D5CE0" w:rsidP="00AA6752">
      <w:pPr>
        <w:tabs>
          <w:tab w:val="left" w:pos="9639"/>
        </w:tabs>
        <w:ind w:right="-46"/>
        <w:jc w:val="both"/>
        <w:rPr>
          <w:rFonts w:ascii="Arial" w:hAnsi="Arial" w:cs="Arial"/>
          <w:sz w:val="24"/>
          <w:szCs w:val="24"/>
          <w:lang w:val="pt-BR"/>
        </w:rPr>
      </w:pPr>
      <w:r w:rsidRPr="00832E62">
        <w:rPr>
          <w:rFonts w:ascii="Arial" w:hAnsi="Arial" w:cs="Arial"/>
          <w:b/>
          <w:bCs/>
          <w:sz w:val="24"/>
          <w:szCs w:val="24"/>
          <w:lang w:val="pt-BR"/>
        </w:rPr>
        <w:t>3.9.</w:t>
      </w:r>
      <w:r w:rsidRPr="00832E62">
        <w:rPr>
          <w:rFonts w:ascii="Arial" w:hAnsi="Arial" w:cs="Arial"/>
          <w:sz w:val="24"/>
          <w:szCs w:val="24"/>
          <w:lang w:val="pt-BR"/>
        </w:rPr>
        <w:t xml:space="preserve"> Após a autorização, o órgão não participante deverá formalizar a contratação em até </w:t>
      </w:r>
      <w:r w:rsidRPr="00832E62">
        <w:rPr>
          <w:rFonts w:ascii="Arial" w:hAnsi="Arial" w:cs="Arial"/>
          <w:b/>
          <w:bCs/>
          <w:sz w:val="24"/>
          <w:szCs w:val="24"/>
          <w:lang w:val="pt-BR"/>
        </w:rPr>
        <w:t>90 (noventa) dias</w:t>
      </w:r>
      <w:r w:rsidRPr="00832E62">
        <w:rPr>
          <w:rFonts w:ascii="Arial" w:hAnsi="Arial" w:cs="Arial"/>
          <w:sz w:val="24"/>
          <w:szCs w:val="24"/>
          <w:lang w:val="pt-BR"/>
        </w:rPr>
        <w:t>, observado o prazo de vigência da ata.</w:t>
      </w:r>
    </w:p>
    <w:p w14:paraId="7D742DD1" w14:textId="77777777" w:rsidR="000D5CE0" w:rsidRPr="00832E62" w:rsidRDefault="000D5CE0" w:rsidP="00AA6752">
      <w:pPr>
        <w:tabs>
          <w:tab w:val="left" w:pos="9639"/>
        </w:tabs>
        <w:ind w:left="238" w:right="-46"/>
        <w:jc w:val="both"/>
        <w:rPr>
          <w:rFonts w:ascii="Arial" w:hAnsi="Arial" w:cs="Arial"/>
          <w:b/>
          <w:bCs/>
          <w:sz w:val="24"/>
          <w:szCs w:val="24"/>
          <w:lang w:val="pt-BR"/>
        </w:rPr>
      </w:pPr>
      <w:r w:rsidRPr="00832E62">
        <w:rPr>
          <w:rFonts w:ascii="Arial" w:hAnsi="Arial" w:cs="Arial"/>
          <w:b/>
          <w:bCs/>
          <w:sz w:val="24"/>
          <w:szCs w:val="24"/>
          <w:lang w:val="pt-BR"/>
        </w:rPr>
        <w:t>Dos Limites das Adesões</w:t>
      </w:r>
    </w:p>
    <w:p w14:paraId="6D0E9579" w14:textId="77777777" w:rsidR="000D5CE0" w:rsidRPr="00832E62" w:rsidRDefault="000D5CE0" w:rsidP="00AA6752">
      <w:pPr>
        <w:tabs>
          <w:tab w:val="left" w:pos="9639"/>
        </w:tabs>
        <w:ind w:right="-46"/>
        <w:jc w:val="both"/>
        <w:rPr>
          <w:rFonts w:ascii="Arial" w:hAnsi="Arial" w:cs="Arial"/>
          <w:sz w:val="24"/>
          <w:szCs w:val="24"/>
          <w:lang w:val="pt-BR"/>
        </w:rPr>
      </w:pPr>
      <w:r w:rsidRPr="00832E62">
        <w:rPr>
          <w:rFonts w:ascii="Arial" w:hAnsi="Arial" w:cs="Arial"/>
          <w:b/>
          <w:bCs/>
          <w:sz w:val="24"/>
          <w:szCs w:val="24"/>
          <w:lang w:val="pt-BR"/>
        </w:rPr>
        <w:t>3.10.</w:t>
      </w:r>
      <w:r w:rsidRPr="00832E62">
        <w:rPr>
          <w:rFonts w:ascii="Arial" w:hAnsi="Arial" w:cs="Arial"/>
          <w:sz w:val="24"/>
          <w:szCs w:val="24"/>
          <w:lang w:val="pt-BR"/>
        </w:rPr>
        <w:t xml:space="preserve"> As aquisições ou contratações adicionais decorrentes de adesões não poderão exceder, por órgão ou entidade, a </w:t>
      </w:r>
      <w:r w:rsidRPr="00832E62">
        <w:rPr>
          <w:rFonts w:ascii="Arial" w:hAnsi="Arial" w:cs="Arial"/>
          <w:b/>
          <w:bCs/>
          <w:sz w:val="24"/>
          <w:szCs w:val="24"/>
          <w:lang w:val="pt-BR"/>
        </w:rPr>
        <w:t>50% (cinquenta por cento)</w:t>
      </w:r>
      <w:r w:rsidRPr="00832E62">
        <w:rPr>
          <w:rFonts w:ascii="Arial" w:hAnsi="Arial" w:cs="Arial"/>
          <w:sz w:val="24"/>
          <w:szCs w:val="24"/>
          <w:lang w:val="pt-BR"/>
        </w:rPr>
        <w:t xml:space="preserve"> dos quantitativos registrados para cada item.</w:t>
      </w:r>
    </w:p>
    <w:p w14:paraId="6389282F" w14:textId="77777777" w:rsidR="000D5CE0" w:rsidRPr="00832E62" w:rsidRDefault="000D5CE0" w:rsidP="00AA6752">
      <w:pPr>
        <w:tabs>
          <w:tab w:val="left" w:pos="9639"/>
        </w:tabs>
        <w:ind w:right="-46"/>
        <w:jc w:val="both"/>
        <w:rPr>
          <w:rFonts w:ascii="Arial" w:hAnsi="Arial" w:cs="Arial"/>
          <w:sz w:val="24"/>
          <w:szCs w:val="24"/>
          <w:lang w:val="pt-BR"/>
        </w:rPr>
      </w:pPr>
      <w:r w:rsidRPr="00832E62">
        <w:rPr>
          <w:rFonts w:ascii="Arial" w:hAnsi="Arial" w:cs="Arial"/>
          <w:b/>
          <w:bCs/>
          <w:sz w:val="24"/>
          <w:szCs w:val="24"/>
          <w:lang w:val="pt-BR"/>
        </w:rPr>
        <w:t>3.11.</w:t>
      </w:r>
      <w:r w:rsidRPr="00832E62">
        <w:rPr>
          <w:rFonts w:ascii="Arial" w:hAnsi="Arial" w:cs="Arial"/>
          <w:sz w:val="24"/>
          <w:szCs w:val="24"/>
          <w:lang w:val="pt-BR"/>
        </w:rPr>
        <w:t xml:space="preserve"> O quantitativo total decorrente das adesões não poderá exceder ao </w:t>
      </w:r>
      <w:r w:rsidRPr="00832E62">
        <w:rPr>
          <w:rFonts w:ascii="Arial" w:hAnsi="Arial" w:cs="Arial"/>
          <w:b/>
          <w:bCs/>
          <w:sz w:val="24"/>
          <w:szCs w:val="24"/>
          <w:lang w:val="pt-BR"/>
        </w:rPr>
        <w:t>dobro do quantitativo registrado</w:t>
      </w:r>
      <w:r w:rsidRPr="00832E62">
        <w:rPr>
          <w:rFonts w:ascii="Arial" w:hAnsi="Arial" w:cs="Arial"/>
          <w:sz w:val="24"/>
          <w:szCs w:val="24"/>
          <w:lang w:val="pt-BR"/>
        </w:rPr>
        <w:t xml:space="preserve"> para cada item, independentemente do número de órgãos não participantes.</w:t>
      </w:r>
    </w:p>
    <w:p w14:paraId="1FD77C33" w14:textId="77777777" w:rsidR="000D5CE0" w:rsidRPr="00832E62" w:rsidRDefault="000D5CE0" w:rsidP="00AA6752">
      <w:pPr>
        <w:tabs>
          <w:tab w:val="left" w:pos="9639"/>
        </w:tabs>
        <w:ind w:right="-46"/>
        <w:jc w:val="both"/>
        <w:rPr>
          <w:rFonts w:ascii="Arial" w:hAnsi="Arial" w:cs="Arial"/>
          <w:sz w:val="24"/>
          <w:szCs w:val="24"/>
          <w:lang w:val="pt-BR"/>
        </w:rPr>
      </w:pPr>
      <w:r w:rsidRPr="00832E62">
        <w:rPr>
          <w:rFonts w:ascii="Arial" w:hAnsi="Arial" w:cs="Arial"/>
          <w:b/>
          <w:bCs/>
          <w:sz w:val="24"/>
          <w:szCs w:val="24"/>
          <w:lang w:val="pt-BR"/>
        </w:rPr>
        <w:t>3.12.</w:t>
      </w:r>
      <w:r w:rsidRPr="00832E62">
        <w:rPr>
          <w:rFonts w:ascii="Arial" w:hAnsi="Arial" w:cs="Arial"/>
          <w:sz w:val="24"/>
          <w:szCs w:val="24"/>
          <w:lang w:val="pt-BR"/>
        </w:rPr>
        <w:t xml:space="preserve"> É vedado o acréscimo dos quantitativos fixados na Ata de Registro de Preços.</w:t>
      </w:r>
    </w:p>
    <w:p w14:paraId="485CD78C" w14:textId="77777777" w:rsidR="00353080" w:rsidRPr="00832E62" w:rsidRDefault="00353080" w:rsidP="00AA6752">
      <w:pPr>
        <w:tabs>
          <w:tab w:val="left" w:pos="9639"/>
        </w:tabs>
        <w:ind w:right="-46"/>
        <w:jc w:val="both"/>
        <w:rPr>
          <w:rFonts w:ascii="Arial" w:hAnsi="Arial" w:cs="Arial"/>
          <w:sz w:val="24"/>
          <w:szCs w:val="24"/>
          <w:lang w:val="pt-BR"/>
        </w:rPr>
      </w:pPr>
    </w:p>
    <w:p w14:paraId="27340D7E" w14:textId="77777777" w:rsidR="007575BE" w:rsidRPr="00832E62" w:rsidRDefault="007575BE" w:rsidP="007575BE">
      <w:pPr>
        <w:jc w:val="both"/>
        <w:rPr>
          <w:rFonts w:ascii="Arial" w:hAnsi="Arial" w:cs="Arial"/>
          <w:b/>
          <w:bCs/>
          <w:sz w:val="24"/>
          <w:szCs w:val="24"/>
          <w:lang w:val="pt-BR"/>
        </w:rPr>
      </w:pPr>
      <w:r w:rsidRPr="00832E62">
        <w:rPr>
          <w:rFonts w:ascii="Arial" w:hAnsi="Arial" w:cs="Arial"/>
          <w:b/>
          <w:bCs/>
          <w:sz w:val="24"/>
          <w:szCs w:val="24"/>
          <w:lang w:val="pt-BR"/>
        </w:rPr>
        <w:t>DA JUSTIFICATIVA PARA A ADOÇÃO DO SISTEMA DE REGISTRO DE PREÇOS</w:t>
      </w:r>
    </w:p>
    <w:p w14:paraId="12F65598" w14:textId="77777777" w:rsidR="007575BE" w:rsidRPr="00832E62" w:rsidRDefault="007575BE" w:rsidP="007575BE">
      <w:pPr>
        <w:jc w:val="both"/>
        <w:rPr>
          <w:rFonts w:ascii="Arial" w:hAnsi="Arial" w:cs="Arial"/>
          <w:sz w:val="24"/>
          <w:szCs w:val="24"/>
          <w:lang w:val="pt-BR"/>
        </w:rPr>
      </w:pPr>
      <w:r w:rsidRPr="00832E62">
        <w:rPr>
          <w:rFonts w:ascii="Arial" w:hAnsi="Arial" w:cs="Arial"/>
          <w:sz w:val="24"/>
          <w:szCs w:val="24"/>
          <w:lang w:val="pt-BR"/>
        </w:rPr>
        <w:t xml:space="preserve">3.13. O objeto desta licitação, consistente na futura e eventual aquisição de pneus novos, câmaras de ar e protetores destinados à manutenção da frota municipal, mostra-se compatível com a utilização do Sistema de Registro de Preços – SRP, por envolver demanda frequente, consumo variável, fornecimento parcelado e atendimento às necessidades de diferentes órgãos e unidades administrativas do Município de </w:t>
      </w:r>
      <w:proofErr w:type="spellStart"/>
      <w:r w:rsidRPr="00832E62">
        <w:rPr>
          <w:rFonts w:ascii="Arial" w:hAnsi="Arial" w:cs="Arial"/>
          <w:sz w:val="24"/>
          <w:szCs w:val="24"/>
          <w:lang w:val="pt-BR"/>
        </w:rPr>
        <w:t>Barrolândia</w:t>
      </w:r>
      <w:proofErr w:type="spellEnd"/>
      <w:r w:rsidRPr="00832E62">
        <w:rPr>
          <w:rFonts w:ascii="Arial" w:hAnsi="Arial" w:cs="Arial"/>
          <w:sz w:val="24"/>
          <w:szCs w:val="24"/>
          <w:lang w:val="pt-BR"/>
        </w:rPr>
        <w:t xml:space="preserve"> – TO.</w:t>
      </w:r>
    </w:p>
    <w:p w14:paraId="0F3E7240" w14:textId="77777777" w:rsidR="007575BE" w:rsidRPr="00832E62" w:rsidRDefault="007575BE" w:rsidP="007575BE">
      <w:pPr>
        <w:jc w:val="both"/>
        <w:rPr>
          <w:rFonts w:ascii="Arial" w:hAnsi="Arial" w:cs="Arial"/>
          <w:sz w:val="24"/>
          <w:szCs w:val="24"/>
          <w:lang w:val="pt-BR"/>
        </w:rPr>
      </w:pPr>
      <w:r w:rsidRPr="00832E62">
        <w:rPr>
          <w:rFonts w:ascii="Arial" w:hAnsi="Arial" w:cs="Arial"/>
          <w:sz w:val="24"/>
          <w:szCs w:val="24"/>
          <w:lang w:val="pt-BR"/>
        </w:rPr>
        <w:t>3.14. Os quantitativos estabelecidos constituem estimativas máximas para o período de vigência da ata, não sendo possível determinar previamente, com exatidão, o momento de consumo de cada item nem assegurar a aquisição integral das quantidades registradas, uma vez que as substituições dependem do desgaste, da intensidade de utilização, das condições das vias, da ocorrência de avarias e das necessidades operacionais da frota.</w:t>
      </w:r>
    </w:p>
    <w:p w14:paraId="69B1C668" w14:textId="77777777" w:rsidR="007575BE" w:rsidRPr="00832E62" w:rsidRDefault="007575BE" w:rsidP="007575BE">
      <w:pPr>
        <w:jc w:val="both"/>
        <w:rPr>
          <w:rFonts w:ascii="Arial" w:hAnsi="Arial" w:cs="Arial"/>
          <w:sz w:val="24"/>
          <w:szCs w:val="24"/>
          <w:lang w:val="pt-BR"/>
        </w:rPr>
      </w:pPr>
      <w:r w:rsidRPr="00832E62">
        <w:rPr>
          <w:rFonts w:ascii="Arial" w:hAnsi="Arial" w:cs="Arial"/>
          <w:sz w:val="24"/>
          <w:szCs w:val="24"/>
          <w:lang w:val="pt-BR"/>
        </w:rPr>
        <w:t>3.15. A adoção do SRP permitirá que as aquisições sejam realizadas de forma parcelada e conforme a necessidade efetivamente demonstrada pela Administração, mediante emissão de ordem de fornecimento, nota de empenho, contrato ou instrumento equivalente, observados os quantitativos máximos registrados, a disponibilidade orçamentária e financeira e as condições previstas no edital e na ata de registro de preços.</w:t>
      </w:r>
    </w:p>
    <w:p w14:paraId="641576B8" w14:textId="77777777" w:rsidR="007575BE" w:rsidRPr="00832E62" w:rsidRDefault="007575BE" w:rsidP="007575BE">
      <w:pPr>
        <w:jc w:val="both"/>
        <w:rPr>
          <w:rFonts w:ascii="Arial" w:hAnsi="Arial" w:cs="Arial"/>
          <w:sz w:val="24"/>
          <w:szCs w:val="24"/>
          <w:lang w:val="pt-BR"/>
        </w:rPr>
      </w:pPr>
      <w:r w:rsidRPr="00832E62">
        <w:rPr>
          <w:rFonts w:ascii="Arial" w:hAnsi="Arial" w:cs="Arial"/>
          <w:sz w:val="24"/>
          <w:szCs w:val="24"/>
          <w:lang w:val="pt-BR"/>
        </w:rPr>
        <w:t>3.16. A utilização do Sistema de Registro de Preços proporciona maior eficiência administrativa, economicidade e racionalização das aquisições, evitando a formação de estoques excessivos, a imobilização antecipada de recursos públicos, o envelhecimento dos produtos e a aquisição de quantidades superiores às necessidades reais da Administração.</w:t>
      </w:r>
    </w:p>
    <w:p w14:paraId="2678631C" w14:textId="77777777" w:rsidR="007575BE" w:rsidRPr="00832E62" w:rsidRDefault="007575BE" w:rsidP="007575BE">
      <w:pPr>
        <w:jc w:val="both"/>
        <w:rPr>
          <w:rFonts w:ascii="Arial" w:hAnsi="Arial" w:cs="Arial"/>
          <w:sz w:val="24"/>
          <w:szCs w:val="24"/>
          <w:lang w:val="pt-BR"/>
        </w:rPr>
      </w:pPr>
      <w:r w:rsidRPr="00832E62">
        <w:rPr>
          <w:rFonts w:ascii="Arial" w:hAnsi="Arial" w:cs="Arial"/>
          <w:sz w:val="24"/>
          <w:szCs w:val="24"/>
          <w:lang w:val="pt-BR"/>
        </w:rPr>
        <w:t xml:space="preserve">3.17. A existência da ata de registro de preços não obriga o Município a contratar a totalidade </w:t>
      </w:r>
      <w:r w:rsidRPr="00832E62">
        <w:rPr>
          <w:rFonts w:ascii="Arial" w:hAnsi="Arial" w:cs="Arial"/>
          <w:sz w:val="24"/>
          <w:szCs w:val="24"/>
          <w:lang w:val="pt-BR"/>
        </w:rPr>
        <w:lastRenderedPageBreak/>
        <w:t>dos quantitativos estimados nem assegura ao fornecedor o direito ao fornecimento integral, constituindo compromisso para futuras contratações, que serão formalizadas conforme a necessidade administrativa e durante o prazo de vigência da ata.</w:t>
      </w:r>
    </w:p>
    <w:p w14:paraId="737F0315" w14:textId="77777777" w:rsidR="007575BE" w:rsidRPr="00832E62" w:rsidRDefault="007575BE" w:rsidP="007575BE">
      <w:pPr>
        <w:jc w:val="both"/>
        <w:rPr>
          <w:rFonts w:ascii="Arial" w:hAnsi="Arial" w:cs="Arial"/>
          <w:sz w:val="24"/>
          <w:szCs w:val="24"/>
          <w:lang w:val="pt-BR"/>
        </w:rPr>
      </w:pPr>
      <w:r w:rsidRPr="00832E62">
        <w:rPr>
          <w:rFonts w:ascii="Arial" w:hAnsi="Arial" w:cs="Arial"/>
          <w:sz w:val="24"/>
          <w:szCs w:val="24"/>
          <w:lang w:val="pt-BR"/>
        </w:rPr>
        <w:t>3.18. O julgamento será realizado pelo critério de menor preço por item, nos termos do art. 33, inciso I, da Lei Federal nº 14.133/2021, permitindo a adjudicação individualizada e ampliando a competitividade, inclusive mediante a participação de fornecedores especializados em determinados itens.</w:t>
      </w:r>
    </w:p>
    <w:p w14:paraId="6AA63BA1" w14:textId="77777777" w:rsidR="007575BE" w:rsidRPr="00832E62" w:rsidRDefault="007575BE" w:rsidP="007575BE">
      <w:pPr>
        <w:jc w:val="both"/>
        <w:rPr>
          <w:rFonts w:ascii="Arial" w:hAnsi="Arial" w:cs="Arial"/>
          <w:sz w:val="24"/>
          <w:szCs w:val="24"/>
          <w:lang w:val="pt-BR"/>
        </w:rPr>
      </w:pPr>
      <w:r w:rsidRPr="00832E62">
        <w:rPr>
          <w:rFonts w:ascii="Arial" w:hAnsi="Arial" w:cs="Arial"/>
          <w:sz w:val="24"/>
          <w:szCs w:val="24"/>
          <w:lang w:val="pt-BR"/>
        </w:rPr>
        <w:t xml:space="preserve">3.19. A licitação será processada na modalidade Pregão, em sua forma eletrônica, por se tratar da aquisição de bens comuns, cujos padrões de desempenho e qualidade podem ser objetivamente definidos no edital por meio de especificações usuais de mercado, adotando-se o Sistema de Registro de Preços para futuras e eventuais contratações, em conformidade com os </w:t>
      </w:r>
      <w:proofErr w:type="spellStart"/>
      <w:r w:rsidRPr="00832E62">
        <w:rPr>
          <w:rFonts w:ascii="Arial" w:hAnsi="Arial" w:cs="Arial"/>
          <w:sz w:val="24"/>
          <w:szCs w:val="24"/>
          <w:lang w:val="pt-BR"/>
        </w:rPr>
        <w:t>arts</w:t>
      </w:r>
      <w:proofErr w:type="spellEnd"/>
      <w:r w:rsidRPr="00832E62">
        <w:rPr>
          <w:rFonts w:ascii="Arial" w:hAnsi="Arial" w:cs="Arial"/>
          <w:sz w:val="24"/>
          <w:szCs w:val="24"/>
          <w:lang w:val="pt-BR"/>
        </w:rPr>
        <w:t>. 6º, inciso XLI, 29 e 82 a 86 da Lei Federal nº 14.133/2021.</w:t>
      </w:r>
    </w:p>
    <w:p w14:paraId="064A8B33" w14:textId="77777777" w:rsidR="007575BE" w:rsidRPr="00832E62" w:rsidRDefault="007575BE" w:rsidP="007575BE">
      <w:pPr>
        <w:jc w:val="both"/>
        <w:rPr>
          <w:rFonts w:ascii="Arial" w:hAnsi="Arial" w:cs="Arial"/>
          <w:sz w:val="24"/>
          <w:szCs w:val="24"/>
          <w:lang w:val="pt-BR"/>
        </w:rPr>
      </w:pPr>
      <w:r w:rsidRPr="00832E62">
        <w:rPr>
          <w:rFonts w:ascii="Arial" w:hAnsi="Arial" w:cs="Arial"/>
          <w:sz w:val="24"/>
          <w:szCs w:val="24"/>
          <w:lang w:val="pt-BR"/>
        </w:rPr>
        <w:t>3.20. As futuras contratações decorrentes da ata dependerão de solicitação fundamentada da unidade requisitante, indicação do veículo, máquina ou equipamento a ser atendido, verificação do saldo registrado, autorização da autoridade competente, disponibilidade orçamentária e emissão do respectivo empenho.</w:t>
      </w:r>
    </w:p>
    <w:p w14:paraId="74CAD2BB" w14:textId="77777777" w:rsidR="007575BE" w:rsidRPr="00832E62" w:rsidRDefault="007575BE" w:rsidP="007575BE">
      <w:pPr>
        <w:jc w:val="both"/>
        <w:rPr>
          <w:rFonts w:ascii="Arial" w:hAnsi="Arial" w:cs="Arial"/>
          <w:sz w:val="24"/>
          <w:szCs w:val="24"/>
          <w:lang w:val="pt-BR"/>
        </w:rPr>
      </w:pPr>
      <w:r w:rsidRPr="00832E62">
        <w:rPr>
          <w:rFonts w:ascii="Arial" w:hAnsi="Arial" w:cs="Arial"/>
          <w:sz w:val="24"/>
          <w:szCs w:val="24"/>
          <w:lang w:val="pt-BR"/>
        </w:rPr>
        <w:t>3.21. Diante dessas circunstâncias, considera-se devidamente justificada a adoção do Sistema de Registro de Preços, por constituir solução adequada, eficiente e economicamente vantajosa para o atendimento parcelado e variável das necessidades de manutenção da frota municipal.</w:t>
      </w:r>
    </w:p>
    <w:p w14:paraId="2E50F28E" w14:textId="77777777" w:rsidR="007B48E7" w:rsidRPr="00832E62" w:rsidRDefault="007B48E7" w:rsidP="00AA6752">
      <w:pPr>
        <w:ind w:left="284"/>
        <w:jc w:val="both"/>
        <w:rPr>
          <w:rFonts w:ascii="Arial" w:hAnsi="Arial" w:cs="Arial"/>
          <w:sz w:val="24"/>
          <w:szCs w:val="24"/>
          <w:lang w:val="pt-BR"/>
        </w:rPr>
      </w:pPr>
    </w:p>
    <w:p w14:paraId="7275EA9B" w14:textId="77777777" w:rsidR="007B48E7" w:rsidRPr="00832E62" w:rsidRDefault="007B48E7" w:rsidP="00AA6752">
      <w:pPr>
        <w:ind w:left="284"/>
        <w:jc w:val="both"/>
        <w:rPr>
          <w:rFonts w:ascii="Arial" w:hAnsi="Arial" w:cs="Arial"/>
          <w:b/>
          <w:bCs/>
          <w:sz w:val="24"/>
          <w:szCs w:val="24"/>
          <w:lang w:val="pt-BR"/>
        </w:rPr>
      </w:pPr>
      <w:r w:rsidRPr="00832E62">
        <w:rPr>
          <w:rFonts w:ascii="Arial" w:hAnsi="Arial" w:cs="Arial"/>
          <w:b/>
          <w:bCs/>
          <w:sz w:val="24"/>
          <w:szCs w:val="24"/>
          <w:lang w:val="pt-BR"/>
        </w:rPr>
        <w:t>4.</w:t>
      </w:r>
      <w:r w:rsidRPr="00832E62">
        <w:rPr>
          <w:rFonts w:ascii="Arial" w:hAnsi="Arial" w:cs="Arial"/>
          <w:sz w:val="24"/>
          <w:szCs w:val="24"/>
          <w:lang w:val="pt-BR"/>
        </w:rPr>
        <w:t xml:space="preserve"> </w:t>
      </w:r>
      <w:r w:rsidRPr="00832E62">
        <w:rPr>
          <w:rFonts w:ascii="Arial" w:hAnsi="Arial" w:cs="Arial"/>
          <w:b/>
          <w:bCs/>
          <w:sz w:val="24"/>
          <w:szCs w:val="24"/>
          <w:lang w:val="pt-BR"/>
        </w:rPr>
        <w:t>DOS RECURSOS ORÇAMENTÁRIOS</w:t>
      </w:r>
    </w:p>
    <w:p w14:paraId="30B61EEA" w14:textId="77777777" w:rsidR="007B48E7" w:rsidRPr="00832E62" w:rsidRDefault="007B48E7" w:rsidP="00AA6752">
      <w:pPr>
        <w:ind w:left="284"/>
        <w:jc w:val="both"/>
        <w:rPr>
          <w:rFonts w:ascii="Arial" w:hAnsi="Arial" w:cs="Arial"/>
          <w:b/>
          <w:bCs/>
          <w:sz w:val="24"/>
          <w:szCs w:val="24"/>
          <w:lang w:val="pt-BR"/>
        </w:rPr>
      </w:pPr>
    </w:p>
    <w:p w14:paraId="55CCD258" w14:textId="77777777" w:rsidR="007B48E7" w:rsidRPr="00832E62" w:rsidRDefault="007B48E7" w:rsidP="00AA6752">
      <w:pPr>
        <w:jc w:val="both"/>
        <w:rPr>
          <w:rFonts w:ascii="Arial" w:hAnsi="Arial" w:cs="Arial"/>
          <w:sz w:val="24"/>
          <w:szCs w:val="24"/>
          <w:lang w:val="pt-BR"/>
        </w:rPr>
      </w:pPr>
      <w:r w:rsidRPr="00832E62">
        <w:rPr>
          <w:rFonts w:ascii="Arial" w:hAnsi="Arial" w:cs="Arial"/>
          <w:b/>
          <w:bCs/>
          <w:sz w:val="24"/>
          <w:szCs w:val="24"/>
          <w:lang w:val="pt-BR"/>
        </w:rPr>
        <w:t xml:space="preserve">4.1. </w:t>
      </w:r>
      <w:r w:rsidRPr="00832E62">
        <w:rPr>
          <w:rFonts w:ascii="Arial" w:hAnsi="Arial" w:cs="Arial"/>
          <w:sz w:val="24"/>
          <w:szCs w:val="24"/>
          <w:lang w:val="pt-BR"/>
        </w:rPr>
        <w:t>As despesas decorrentes da presente licitação correrão à conta das dotações orçamentárias próprias do Município de Barrolândia – TO, consignadas no orçamento vigente, as quais serão confirmadas e indicadas pelo setor competente por ocasião da formalização de cada contratação decorrente da Ata de Registro de Preços.</w:t>
      </w:r>
    </w:p>
    <w:p w14:paraId="2DAE63EB" w14:textId="77777777" w:rsidR="0027700D" w:rsidRPr="00832E62" w:rsidRDefault="0027700D" w:rsidP="00AA6752">
      <w:pPr>
        <w:ind w:left="-284"/>
        <w:jc w:val="both"/>
        <w:rPr>
          <w:rFonts w:ascii="Arial" w:hAnsi="Arial" w:cs="Arial"/>
          <w:sz w:val="24"/>
          <w:szCs w:val="24"/>
        </w:rPr>
      </w:pPr>
    </w:p>
    <w:tbl>
      <w:tblPr>
        <w:tblStyle w:val="Tabelacomgrade"/>
        <w:tblW w:w="9810" w:type="dxa"/>
        <w:tblInd w:w="-34" w:type="dxa"/>
        <w:tblLook w:val="04A0" w:firstRow="1" w:lastRow="0" w:firstColumn="1" w:lastColumn="0" w:noHBand="0" w:noVBand="1"/>
      </w:tblPr>
      <w:tblGrid>
        <w:gridCol w:w="5529"/>
        <w:gridCol w:w="4281"/>
      </w:tblGrid>
      <w:tr w:rsidR="00BF11CC" w:rsidRPr="00832E62" w14:paraId="78C2F23C" w14:textId="77777777" w:rsidTr="0091792A">
        <w:trPr>
          <w:trHeight w:val="607"/>
        </w:trPr>
        <w:tc>
          <w:tcPr>
            <w:tcW w:w="5529" w:type="dxa"/>
          </w:tcPr>
          <w:p w14:paraId="163C0212" w14:textId="77777777" w:rsidR="00BF11CC" w:rsidRPr="00832E62" w:rsidRDefault="00BF11CC" w:rsidP="00AA6752">
            <w:pPr>
              <w:tabs>
                <w:tab w:val="left" w:pos="3225"/>
              </w:tabs>
              <w:jc w:val="both"/>
              <w:rPr>
                <w:rFonts w:ascii="Arial" w:hAnsi="Arial" w:cs="Arial"/>
                <w:b/>
                <w:sz w:val="24"/>
                <w:szCs w:val="24"/>
              </w:rPr>
            </w:pPr>
            <w:r w:rsidRPr="00832E62">
              <w:rPr>
                <w:rFonts w:ascii="Arial" w:hAnsi="Arial" w:cs="Arial"/>
                <w:b/>
                <w:sz w:val="24"/>
                <w:szCs w:val="24"/>
              </w:rPr>
              <w:t xml:space="preserve">CLASSIFICAÇÃO ORÇAMENTÁRIA </w:t>
            </w:r>
          </w:p>
        </w:tc>
        <w:tc>
          <w:tcPr>
            <w:tcW w:w="4281" w:type="dxa"/>
          </w:tcPr>
          <w:p w14:paraId="17281BE6" w14:textId="77777777" w:rsidR="00BF11CC" w:rsidRPr="00832E62" w:rsidRDefault="00BF11CC" w:rsidP="00AA6752">
            <w:pPr>
              <w:tabs>
                <w:tab w:val="left" w:pos="3225"/>
              </w:tabs>
              <w:jc w:val="both"/>
              <w:rPr>
                <w:rFonts w:ascii="Arial" w:hAnsi="Arial" w:cs="Arial"/>
                <w:b/>
                <w:sz w:val="24"/>
                <w:szCs w:val="24"/>
              </w:rPr>
            </w:pPr>
            <w:r w:rsidRPr="00832E62">
              <w:rPr>
                <w:rFonts w:ascii="Arial" w:hAnsi="Arial" w:cs="Arial"/>
                <w:b/>
                <w:sz w:val="24"/>
                <w:szCs w:val="24"/>
              </w:rPr>
              <w:t>ELEMENTO DE DESPESA/FONTE</w:t>
            </w:r>
          </w:p>
        </w:tc>
      </w:tr>
      <w:tr w:rsidR="000D5CE0" w:rsidRPr="00832E62" w14:paraId="22EF886A" w14:textId="77777777" w:rsidTr="0091792A">
        <w:tc>
          <w:tcPr>
            <w:tcW w:w="5529" w:type="dxa"/>
          </w:tcPr>
          <w:p w14:paraId="69D3E407" w14:textId="77777777" w:rsidR="000D5CE0" w:rsidRPr="00832E62" w:rsidRDefault="000D5CE0" w:rsidP="00112CB5">
            <w:pPr>
              <w:tabs>
                <w:tab w:val="left" w:pos="3225"/>
              </w:tabs>
              <w:jc w:val="center"/>
              <w:rPr>
                <w:rFonts w:ascii="Arial" w:hAnsi="Arial" w:cs="Arial"/>
                <w:sz w:val="24"/>
                <w:szCs w:val="24"/>
              </w:rPr>
            </w:pPr>
            <w:r w:rsidRPr="00832E62">
              <w:rPr>
                <w:rFonts w:ascii="Arial" w:hAnsi="Arial" w:cs="Arial"/>
                <w:sz w:val="24"/>
                <w:szCs w:val="24"/>
              </w:rPr>
              <w:t>03.03.04.122.</w:t>
            </w:r>
            <w:r w:rsidR="00C3423C" w:rsidRPr="00832E62">
              <w:rPr>
                <w:rFonts w:ascii="Arial" w:hAnsi="Arial" w:cs="Arial"/>
                <w:sz w:val="24"/>
                <w:szCs w:val="24"/>
              </w:rPr>
              <w:t>000</w:t>
            </w:r>
            <w:r w:rsidRPr="00832E62">
              <w:rPr>
                <w:rFonts w:ascii="Arial" w:hAnsi="Arial" w:cs="Arial"/>
                <w:sz w:val="24"/>
                <w:szCs w:val="24"/>
              </w:rPr>
              <w:t>2.2.011</w:t>
            </w:r>
          </w:p>
        </w:tc>
        <w:tc>
          <w:tcPr>
            <w:tcW w:w="4281" w:type="dxa"/>
          </w:tcPr>
          <w:p w14:paraId="00DFC0AE" w14:textId="77777777" w:rsidR="000D5CE0" w:rsidRPr="00832E62" w:rsidRDefault="000D5CE0" w:rsidP="00112CB5">
            <w:pPr>
              <w:tabs>
                <w:tab w:val="left" w:pos="3225"/>
              </w:tabs>
              <w:jc w:val="center"/>
              <w:rPr>
                <w:rFonts w:ascii="Arial" w:hAnsi="Arial" w:cs="Arial"/>
                <w:sz w:val="24"/>
                <w:szCs w:val="24"/>
              </w:rPr>
            </w:pPr>
            <w:r w:rsidRPr="00832E62">
              <w:rPr>
                <w:rFonts w:ascii="Arial" w:hAnsi="Arial" w:cs="Arial"/>
                <w:sz w:val="24"/>
                <w:szCs w:val="24"/>
              </w:rPr>
              <w:t>33.90.30/1.500</w:t>
            </w:r>
          </w:p>
        </w:tc>
      </w:tr>
      <w:tr w:rsidR="000D5CE0" w:rsidRPr="00832E62" w14:paraId="36B8CDD0" w14:textId="77777777" w:rsidTr="0091792A">
        <w:tc>
          <w:tcPr>
            <w:tcW w:w="5529" w:type="dxa"/>
          </w:tcPr>
          <w:p w14:paraId="5A50FCA2" w14:textId="77777777" w:rsidR="000D5CE0" w:rsidRPr="00832E62" w:rsidRDefault="000D5CE0" w:rsidP="00112CB5">
            <w:pPr>
              <w:tabs>
                <w:tab w:val="left" w:pos="3225"/>
              </w:tabs>
              <w:jc w:val="center"/>
              <w:rPr>
                <w:rFonts w:ascii="Arial" w:hAnsi="Arial" w:cs="Arial"/>
                <w:sz w:val="24"/>
                <w:szCs w:val="24"/>
              </w:rPr>
            </w:pPr>
            <w:r w:rsidRPr="00832E62">
              <w:rPr>
                <w:rFonts w:ascii="Arial" w:hAnsi="Arial" w:cs="Arial"/>
                <w:sz w:val="24"/>
                <w:szCs w:val="24"/>
              </w:rPr>
              <w:t>07.20.12.122.</w:t>
            </w:r>
            <w:r w:rsidR="00C3423C" w:rsidRPr="00832E62">
              <w:rPr>
                <w:rFonts w:ascii="Arial" w:hAnsi="Arial" w:cs="Arial"/>
                <w:sz w:val="24"/>
                <w:szCs w:val="24"/>
              </w:rPr>
              <w:t>000</w:t>
            </w:r>
            <w:r w:rsidRPr="00832E62">
              <w:rPr>
                <w:rFonts w:ascii="Arial" w:hAnsi="Arial" w:cs="Arial"/>
                <w:sz w:val="24"/>
                <w:szCs w:val="24"/>
              </w:rPr>
              <w:t>2.2.069</w:t>
            </w:r>
          </w:p>
        </w:tc>
        <w:tc>
          <w:tcPr>
            <w:tcW w:w="4281" w:type="dxa"/>
          </w:tcPr>
          <w:p w14:paraId="6FF8CC0C" w14:textId="438DF13B" w:rsidR="000D5CE0" w:rsidRPr="00832E62" w:rsidRDefault="000D5CE0" w:rsidP="00112CB5">
            <w:pPr>
              <w:tabs>
                <w:tab w:val="left" w:pos="3225"/>
              </w:tabs>
              <w:jc w:val="center"/>
              <w:rPr>
                <w:rFonts w:ascii="Arial" w:hAnsi="Arial" w:cs="Arial"/>
                <w:sz w:val="24"/>
                <w:szCs w:val="24"/>
              </w:rPr>
            </w:pPr>
            <w:r w:rsidRPr="00832E62">
              <w:rPr>
                <w:rFonts w:ascii="Arial" w:hAnsi="Arial" w:cs="Arial"/>
                <w:sz w:val="24"/>
                <w:szCs w:val="24"/>
              </w:rPr>
              <w:t>33.90.30/1.500</w:t>
            </w:r>
            <w:r w:rsidR="00761692" w:rsidRPr="00832E62">
              <w:rPr>
                <w:rFonts w:ascii="Arial" w:hAnsi="Arial" w:cs="Arial"/>
                <w:sz w:val="24"/>
                <w:szCs w:val="24"/>
              </w:rPr>
              <w:t>.1001</w:t>
            </w:r>
          </w:p>
        </w:tc>
      </w:tr>
      <w:tr w:rsidR="000D5CE0" w:rsidRPr="00832E62" w14:paraId="0F4B41CF" w14:textId="77777777" w:rsidTr="0091792A">
        <w:tc>
          <w:tcPr>
            <w:tcW w:w="5529" w:type="dxa"/>
          </w:tcPr>
          <w:p w14:paraId="6ABC7C4D" w14:textId="77777777" w:rsidR="000D5CE0" w:rsidRPr="00832E62" w:rsidRDefault="00C3423C" w:rsidP="00112CB5">
            <w:pPr>
              <w:tabs>
                <w:tab w:val="left" w:pos="3225"/>
              </w:tabs>
              <w:jc w:val="center"/>
              <w:rPr>
                <w:rFonts w:ascii="Arial" w:hAnsi="Arial" w:cs="Arial"/>
                <w:sz w:val="24"/>
                <w:szCs w:val="24"/>
              </w:rPr>
            </w:pPr>
            <w:r w:rsidRPr="00832E62">
              <w:rPr>
                <w:rFonts w:ascii="Arial" w:hAnsi="Arial" w:cs="Arial"/>
                <w:sz w:val="24"/>
                <w:szCs w:val="24"/>
              </w:rPr>
              <w:t>07.20.12.365.0058.2.096</w:t>
            </w:r>
          </w:p>
        </w:tc>
        <w:tc>
          <w:tcPr>
            <w:tcW w:w="4281" w:type="dxa"/>
          </w:tcPr>
          <w:p w14:paraId="5BF98AB6" w14:textId="77777777" w:rsidR="000D5CE0" w:rsidRPr="00832E62" w:rsidRDefault="000D5CE0" w:rsidP="00112CB5">
            <w:pPr>
              <w:tabs>
                <w:tab w:val="left" w:pos="3225"/>
              </w:tabs>
              <w:jc w:val="center"/>
              <w:rPr>
                <w:rFonts w:ascii="Arial" w:hAnsi="Arial" w:cs="Arial"/>
                <w:sz w:val="24"/>
                <w:szCs w:val="24"/>
              </w:rPr>
            </w:pPr>
            <w:r w:rsidRPr="00832E62">
              <w:rPr>
                <w:rFonts w:ascii="Arial" w:hAnsi="Arial" w:cs="Arial"/>
                <w:sz w:val="24"/>
                <w:szCs w:val="24"/>
              </w:rPr>
              <w:t>33.90.30/1.500.</w:t>
            </w:r>
            <w:r w:rsidR="00C3423C" w:rsidRPr="00832E62">
              <w:rPr>
                <w:rFonts w:ascii="Arial" w:hAnsi="Arial" w:cs="Arial"/>
                <w:sz w:val="24"/>
                <w:szCs w:val="24"/>
              </w:rPr>
              <w:t>1001</w:t>
            </w:r>
          </w:p>
        </w:tc>
      </w:tr>
      <w:tr w:rsidR="000D5CE0" w:rsidRPr="00832E62" w14:paraId="40834CFB" w14:textId="77777777" w:rsidTr="0091792A">
        <w:tc>
          <w:tcPr>
            <w:tcW w:w="5529" w:type="dxa"/>
          </w:tcPr>
          <w:p w14:paraId="552865EF" w14:textId="77777777" w:rsidR="000D5CE0" w:rsidRPr="00832E62" w:rsidRDefault="00C3423C" w:rsidP="00112CB5">
            <w:pPr>
              <w:tabs>
                <w:tab w:val="left" w:pos="3225"/>
              </w:tabs>
              <w:jc w:val="center"/>
              <w:rPr>
                <w:rFonts w:ascii="Arial" w:hAnsi="Arial" w:cs="Arial"/>
                <w:sz w:val="24"/>
                <w:szCs w:val="24"/>
              </w:rPr>
            </w:pPr>
            <w:r w:rsidRPr="00832E62">
              <w:rPr>
                <w:rFonts w:ascii="Arial" w:hAnsi="Arial" w:cs="Arial"/>
                <w:sz w:val="24"/>
                <w:szCs w:val="24"/>
              </w:rPr>
              <w:t>07.20.12.361.0019.2.119</w:t>
            </w:r>
          </w:p>
        </w:tc>
        <w:tc>
          <w:tcPr>
            <w:tcW w:w="4281" w:type="dxa"/>
          </w:tcPr>
          <w:p w14:paraId="09DB6376" w14:textId="77777777" w:rsidR="000D5CE0" w:rsidRPr="00832E62" w:rsidRDefault="000D5CE0" w:rsidP="00112CB5">
            <w:pPr>
              <w:tabs>
                <w:tab w:val="left" w:pos="3225"/>
              </w:tabs>
              <w:jc w:val="center"/>
              <w:rPr>
                <w:rFonts w:ascii="Arial" w:hAnsi="Arial" w:cs="Arial"/>
                <w:sz w:val="24"/>
                <w:szCs w:val="24"/>
              </w:rPr>
            </w:pPr>
            <w:r w:rsidRPr="00832E62">
              <w:rPr>
                <w:rFonts w:ascii="Arial" w:hAnsi="Arial" w:cs="Arial"/>
                <w:sz w:val="24"/>
                <w:szCs w:val="24"/>
              </w:rPr>
              <w:t>33.90.30/1.500.</w:t>
            </w:r>
            <w:r w:rsidR="00C3423C" w:rsidRPr="00832E62">
              <w:rPr>
                <w:rFonts w:ascii="Arial" w:hAnsi="Arial" w:cs="Arial"/>
                <w:sz w:val="24"/>
                <w:szCs w:val="24"/>
              </w:rPr>
              <w:t>1001</w:t>
            </w:r>
          </w:p>
        </w:tc>
      </w:tr>
      <w:tr w:rsidR="000D5CE0" w:rsidRPr="00832E62" w14:paraId="59E308DC" w14:textId="77777777" w:rsidTr="0091792A">
        <w:tc>
          <w:tcPr>
            <w:tcW w:w="5529" w:type="dxa"/>
          </w:tcPr>
          <w:p w14:paraId="082D0BFC" w14:textId="77777777" w:rsidR="000D5CE0" w:rsidRPr="00832E62" w:rsidRDefault="00C3423C" w:rsidP="00112CB5">
            <w:pPr>
              <w:tabs>
                <w:tab w:val="left" w:pos="3225"/>
              </w:tabs>
              <w:jc w:val="center"/>
              <w:rPr>
                <w:rFonts w:ascii="Arial" w:hAnsi="Arial" w:cs="Arial"/>
                <w:sz w:val="24"/>
                <w:szCs w:val="24"/>
              </w:rPr>
            </w:pPr>
            <w:r w:rsidRPr="00832E62">
              <w:rPr>
                <w:rFonts w:ascii="Arial" w:hAnsi="Arial" w:cs="Arial"/>
                <w:sz w:val="24"/>
                <w:szCs w:val="24"/>
              </w:rPr>
              <w:t>03.02.04.122.0032.2.156</w:t>
            </w:r>
          </w:p>
        </w:tc>
        <w:tc>
          <w:tcPr>
            <w:tcW w:w="4281" w:type="dxa"/>
          </w:tcPr>
          <w:p w14:paraId="43316B02" w14:textId="77777777" w:rsidR="000D5CE0" w:rsidRPr="00832E62" w:rsidRDefault="000D5CE0" w:rsidP="00112CB5">
            <w:pPr>
              <w:tabs>
                <w:tab w:val="left" w:pos="3225"/>
              </w:tabs>
              <w:jc w:val="center"/>
              <w:rPr>
                <w:rFonts w:ascii="Arial" w:hAnsi="Arial" w:cs="Arial"/>
                <w:sz w:val="24"/>
                <w:szCs w:val="24"/>
              </w:rPr>
            </w:pPr>
            <w:r w:rsidRPr="00832E62">
              <w:rPr>
                <w:rFonts w:ascii="Arial" w:hAnsi="Arial" w:cs="Arial"/>
                <w:sz w:val="24"/>
                <w:szCs w:val="24"/>
              </w:rPr>
              <w:t>33.90.30/1.500</w:t>
            </w:r>
          </w:p>
        </w:tc>
      </w:tr>
      <w:tr w:rsidR="00C3423C" w:rsidRPr="00832E62" w14:paraId="6796686D" w14:textId="77777777" w:rsidTr="0091792A">
        <w:tc>
          <w:tcPr>
            <w:tcW w:w="5529" w:type="dxa"/>
          </w:tcPr>
          <w:p w14:paraId="75D7D7A8" w14:textId="77777777" w:rsidR="00C3423C" w:rsidRPr="00832E62" w:rsidRDefault="00C3423C" w:rsidP="00112CB5">
            <w:pPr>
              <w:tabs>
                <w:tab w:val="left" w:pos="3225"/>
              </w:tabs>
              <w:jc w:val="center"/>
              <w:rPr>
                <w:rFonts w:ascii="Arial" w:hAnsi="Arial" w:cs="Arial"/>
                <w:sz w:val="24"/>
                <w:szCs w:val="24"/>
              </w:rPr>
            </w:pPr>
            <w:r w:rsidRPr="00832E62">
              <w:rPr>
                <w:rFonts w:ascii="Arial" w:hAnsi="Arial" w:cs="Arial"/>
                <w:sz w:val="24"/>
                <w:szCs w:val="24"/>
              </w:rPr>
              <w:t>05.15.10.122.2.0002.012</w:t>
            </w:r>
          </w:p>
        </w:tc>
        <w:tc>
          <w:tcPr>
            <w:tcW w:w="4281" w:type="dxa"/>
          </w:tcPr>
          <w:p w14:paraId="74792BE8" w14:textId="77777777" w:rsidR="00C3423C" w:rsidRPr="00832E62" w:rsidRDefault="00C3423C" w:rsidP="00112CB5">
            <w:pPr>
              <w:tabs>
                <w:tab w:val="left" w:pos="3225"/>
              </w:tabs>
              <w:jc w:val="center"/>
              <w:rPr>
                <w:rFonts w:ascii="Arial" w:hAnsi="Arial" w:cs="Arial"/>
                <w:sz w:val="24"/>
                <w:szCs w:val="24"/>
              </w:rPr>
            </w:pPr>
            <w:r w:rsidRPr="00832E62">
              <w:rPr>
                <w:rFonts w:ascii="Arial" w:hAnsi="Arial" w:cs="Arial"/>
                <w:sz w:val="24"/>
                <w:szCs w:val="24"/>
              </w:rPr>
              <w:t>33.90.30/1.500.1002</w:t>
            </w:r>
          </w:p>
        </w:tc>
      </w:tr>
      <w:tr w:rsidR="00C3423C" w:rsidRPr="00832E62" w14:paraId="70FD244B" w14:textId="77777777" w:rsidTr="0091792A">
        <w:tc>
          <w:tcPr>
            <w:tcW w:w="5529" w:type="dxa"/>
          </w:tcPr>
          <w:p w14:paraId="10311543" w14:textId="77777777" w:rsidR="00C3423C" w:rsidRPr="00832E62" w:rsidRDefault="00C3423C" w:rsidP="00112CB5">
            <w:pPr>
              <w:tabs>
                <w:tab w:val="left" w:pos="3225"/>
              </w:tabs>
              <w:jc w:val="center"/>
              <w:rPr>
                <w:rFonts w:ascii="Arial" w:hAnsi="Arial" w:cs="Arial"/>
                <w:sz w:val="24"/>
                <w:szCs w:val="24"/>
              </w:rPr>
            </w:pPr>
            <w:r w:rsidRPr="00832E62">
              <w:rPr>
                <w:rFonts w:ascii="Arial" w:hAnsi="Arial" w:cs="Arial"/>
                <w:sz w:val="24"/>
                <w:szCs w:val="24"/>
              </w:rPr>
              <w:t>03.05.20.122.0002.2.018</w:t>
            </w:r>
          </w:p>
        </w:tc>
        <w:tc>
          <w:tcPr>
            <w:tcW w:w="4281" w:type="dxa"/>
          </w:tcPr>
          <w:p w14:paraId="460961E3" w14:textId="77777777" w:rsidR="00C3423C" w:rsidRPr="00832E62" w:rsidRDefault="00C3423C" w:rsidP="00112CB5">
            <w:pPr>
              <w:tabs>
                <w:tab w:val="left" w:pos="3225"/>
              </w:tabs>
              <w:jc w:val="center"/>
              <w:rPr>
                <w:rFonts w:ascii="Arial" w:hAnsi="Arial" w:cs="Arial"/>
                <w:sz w:val="24"/>
                <w:szCs w:val="24"/>
              </w:rPr>
            </w:pPr>
            <w:r w:rsidRPr="00832E62">
              <w:rPr>
                <w:rFonts w:ascii="Arial" w:hAnsi="Arial" w:cs="Arial"/>
                <w:sz w:val="24"/>
                <w:szCs w:val="24"/>
              </w:rPr>
              <w:t>33.90.30/1.500</w:t>
            </w:r>
          </w:p>
        </w:tc>
      </w:tr>
      <w:tr w:rsidR="00C3423C" w:rsidRPr="00832E62" w14:paraId="7D890C32" w14:textId="77777777" w:rsidTr="0091792A">
        <w:tc>
          <w:tcPr>
            <w:tcW w:w="5529" w:type="dxa"/>
          </w:tcPr>
          <w:p w14:paraId="3A66417D" w14:textId="77777777" w:rsidR="00C3423C" w:rsidRPr="00832E62" w:rsidRDefault="00C3423C" w:rsidP="00112CB5">
            <w:pPr>
              <w:tabs>
                <w:tab w:val="left" w:pos="3225"/>
              </w:tabs>
              <w:jc w:val="center"/>
              <w:rPr>
                <w:rFonts w:ascii="Arial" w:hAnsi="Arial" w:cs="Arial"/>
                <w:sz w:val="24"/>
                <w:szCs w:val="24"/>
              </w:rPr>
            </w:pPr>
            <w:r w:rsidRPr="00832E62">
              <w:rPr>
                <w:rFonts w:ascii="Arial" w:hAnsi="Arial" w:cs="Arial"/>
                <w:sz w:val="24"/>
                <w:szCs w:val="24"/>
              </w:rPr>
              <w:t>05.15.10.122.0002.2.012</w:t>
            </w:r>
          </w:p>
        </w:tc>
        <w:tc>
          <w:tcPr>
            <w:tcW w:w="4281" w:type="dxa"/>
          </w:tcPr>
          <w:p w14:paraId="7FEB3624" w14:textId="77777777" w:rsidR="00C3423C" w:rsidRPr="00832E62" w:rsidRDefault="00C3423C" w:rsidP="00112CB5">
            <w:pPr>
              <w:tabs>
                <w:tab w:val="left" w:pos="3225"/>
              </w:tabs>
              <w:jc w:val="center"/>
              <w:rPr>
                <w:rFonts w:ascii="Arial" w:hAnsi="Arial" w:cs="Arial"/>
                <w:sz w:val="24"/>
                <w:szCs w:val="24"/>
              </w:rPr>
            </w:pPr>
            <w:r w:rsidRPr="00832E62">
              <w:rPr>
                <w:rFonts w:ascii="Arial" w:hAnsi="Arial" w:cs="Arial"/>
                <w:sz w:val="24"/>
                <w:szCs w:val="24"/>
              </w:rPr>
              <w:t>33.90.30/1.500.1002</w:t>
            </w:r>
          </w:p>
        </w:tc>
      </w:tr>
      <w:tr w:rsidR="00C3423C" w:rsidRPr="00832E62" w14:paraId="4DCB87C9" w14:textId="77777777" w:rsidTr="0091792A">
        <w:tc>
          <w:tcPr>
            <w:tcW w:w="5529" w:type="dxa"/>
          </w:tcPr>
          <w:p w14:paraId="0DA5C397" w14:textId="77777777" w:rsidR="00C3423C" w:rsidRPr="00832E62" w:rsidRDefault="00C3423C" w:rsidP="00112CB5">
            <w:pPr>
              <w:tabs>
                <w:tab w:val="left" w:pos="3225"/>
              </w:tabs>
              <w:jc w:val="center"/>
              <w:rPr>
                <w:rFonts w:ascii="Arial" w:hAnsi="Arial" w:cs="Arial"/>
                <w:sz w:val="24"/>
                <w:szCs w:val="24"/>
              </w:rPr>
            </w:pPr>
            <w:r w:rsidRPr="00832E62">
              <w:rPr>
                <w:rFonts w:ascii="Arial" w:hAnsi="Arial" w:cs="Arial"/>
                <w:sz w:val="24"/>
                <w:szCs w:val="24"/>
              </w:rPr>
              <w:t>06.17.08.245.0037.2.218</w:t>
            </w:r>
          </w:p>
        </w:tc>
        <w:tc>
          <w:tcPr>
            <w:tcW w:w="4281" w:type="dxa"/>
          </w:tcPr>
          <w:p w14:paraId="2B4D4136" w14:textId="77777777" w:rsidR="00C3423C" w:rsidRPr="00832E62" w:rsidRDefault="00C3423C" w:rsidP="00112CB5">
            <w:pPr>
              <w:tabs>
                <w:tab w:val="left" w:pos="3225"/>
              </w:tabs>
              <w:jc w:val="center"/>
              <w:rPr>
                <w:rFonts w:ascii="Arial" w:hAnsi="Arial" w:cs="Arial"/>
                <w:sz w:val="24"/>
                <w:szCs w:val="24"/>
              </w:rPr>
            </w:pPr>
            <w:r w:rsidRPr="00832E62">
              <w:rPr>
                <w:rFonts w:ascii="Arial" w:hAnsi="Arial" w:cs="Arial"/>
                <w:sz w:val="24"/>
                <w:szCs w:val="24"/>
              </w:rPr>
              <w:t>33.90.30/1.660</w:t>
            </w:r>
          </w:p>
        </w:tc>
      </w:tr>
      <w:tr w:rsidR="00C3423C" w:rsidRPr="00832E62" w14:paraId="235989D7" w14:textId="77777777" w:rsidTr="0091792A">
        <w:tc>
          <w:tcPr>
            <w:tcW w:w="5529" w:type="dxa"/>
          </w:tcPr>
          <w:p w14:paraId="14251BB0" w14:textId="77777777" w:rsidR="00C3423C" w:rsidRPr="00832E62" w:rsidRDefault="00C3423C" w:rsidP="00112CB5">
            <w:pPr>
              <w:tabs>
                <w:tab w:val="left" w:pos="3225"/>
              </w:tabs>
              <w:jc w:val="center"/>
              <w:rPr>
                <w:rFonts w:ascii="Arial" w:hAnsi="Arial" w:cs="Arial"/>
                <w:sz w:val="24"/>
                <w:szCs w:val="24"/>
              </w:rPr>
            </w:pPr>
            <w:r w:rsidRPr="00832E62">
              <w:rPr>
                <w:rFonts w:ascii="Arial" w:hAnsi="Arial" w:cs="Arial"/>
                <w:sz w:val="24"/>
                <w:szCs w:val="24"/>
              </w:rPr>
              <w:t>06.17.08.122.0031.2.212</w:t>
            </w:r>
          </w:p>
        </w:tc>
        <w:tc>
          <w:tcPr>
            <w:tcW w:w="4281" w:type="dxa"/>
          </w:tcPr>
          <w:p w14:paraId="6EA3F777" w14:textId="77777777" w:rsidR="00C3423C" w:rsidRPr="00832E62" w:rsidRDefault="00C3423C" w:rsidP="00112CB5">
            <w:pPr>
              <w:tabs>
                <w:tab w:val="left" w:pos="3225"/>
              </w:tabs>
              <w:jc w:val="center"/>
              <w:rPr>
                <w:rFonts w:ascii="Arial" w:hAnsi="Arial" w:cs="Arial"/>
                <w:sz w:val="24"/>
                <w:szCs w:val="24"/>
              </w:rPr>
            </w:pPr>
            <w:r w:rsidRPr="00832E62">
              <w:rPr>
                <w:rFonts w:ascii="Arial" w:hAnsi="Arial" w:cs="Arial"/>
                <w:sz w:val="24"/>
                <w:szCs w:val="24"/>
              </w:rPr>
              <w:t>33.90.30/1.500</w:t>
            </w:r>
          </w:p>
        </w:tc>
      </w:tr>
      <w:tr w:rsidR="007419E6" w:rsidRPr="00832E62" w14:paraId="0B4B9DD2" w14:textId="77777777" w:rsidTr="0091792A">
        <w:tc>
          <w:tcPr>
            <w:tcW w:w="5529" w:type="dxa"/>
          </w:tcPr>
          <w:p w14:paraId="3D09CF74" w14:textId="77777777" w:rsidR="007419E6" w:rsidRPr="00832E62" w:rsidRDefault="007419E6" w:rsidP="00112CB5">
            <w:pPr>
              <w:tabs>
                <w:tab w:val="left" w:pos="3225"/>
              </w:tabs>
              <w:jc w:val="center"/>
              <w:rPr>
                <w:rFonts w:ascii="Arial" w:hAnsi="Arial" w:cs="Arial"/>
                <w:sz w:val="24"/>
                <w:szCs w:val="24"/>
              </w:rPr>
            </w:pPr>
            <w:r w:rsidRPr="00832E62">
              <w:rPr>
                <w:rFonts w:ascii="Arial" w:hAnsi="Arial" w:cs="Arial"/>
                <w:sz w:val="24"/>
                <w:szCs w:val="24"/>
              </w:rPr>
              <w:t>06.17.08.245.0037.2.218</w:t>
            </w:r>
          </w:p>
        </w:tc>
        <w:tc>
          <w:tcPr>
            <w:tcW w:w="4281" w:type="dxa"/>
          </w:tcPr>
          <w:p w14:paraId="3C686085" w14:textId="20091326" w:rsidR="007419E6" w:rsidRPr="00832E62" w:rsidRDefault="007419E6" w:rsidP="00112CB5">
            <w:pPr>
              <w:tabs>
                <w:tab w:val="left" w:pos="3225"/>
              </w:tabs>
              <w:jc w:val="center"/>
              <w:rPr>
                <w:rFonts w:ascii="Arial" w:hAnsi="Arial" w:cs="Arial"/>
                <w:sz w:val="24"/>
                <w:szCs w:val="24"/>
              </w:rPr>
            </w:pPr>
            <w:r w:rsidRPr="00832E62">
              <w:rPr>
                <w:rFonts w:ascii="Arial" w:hAnsi="Arial" w:cs="Arial"/>
                <w:sz w:val="24"/>
                <w:szCs w:val="24"/>
              </w:rPr>
              <w:t>33.90.30/1.660</w:t>
            </w:r>
            <w:r w:rsidR="0006666F" w:rsidRPr="00832E62">
              <w:rPr>
                <w:rFonts w:ascii="Arial" w:hAnsi="Arial" w:cs="Arial"/>
                <w:sz w:val="24"/>
                <w:szCs w:val="24"/>
              </w:rPr>
              <w:t>/1.500</w:t>
            </w:r>
          </w:p>
        </w:tc>
      </w:tr>
      <w:tr w:rsidR="007419E6" w:rsidRPr="00832E62" w14:paraId="5BDB8879" w14:textId="77777777" w:rsidTr="0091792A">
        <w:tc>
          <w:tcPr>
            <w:tcW w:w="5529" w:type="dxa"/>
          </w:tcPr>
          <w:p w14:paraId="6EF22A0C" w14:textId="77777777" w:rsidR="007419E6" w:rsidRPr="00832E62" w:rsidRDefault="007419E6" w:rsidP="00112CB5">
            <w:pPr>
              <w:tabs>
                <w:tab w:val="left" w:pos="3225"/>
              </w:tabs>
              <w:jc w:val="center"/>
              <w:rPr>
                <w:rFonts w:ascii="Arial" w:hAnsi="Arial" w:cs="Arial"/>
                <w:sz w:val="24"/>
                <w:szCs w:val="24"/>
              </w:rPr>
            </w:pPr>
            <w:r w:rsidRPr="00832E62">
              <w:rPr>
                <w:rFonts w:ascii="Arial" w:hAnsi="Arial" w:cs="Arial"/>
                <w:sz w:val="24"/>
                <w:szCs w:val="24"/>
              </w:rPr>
              <w:t>06.17.08.122.0031.2.210</w:t>
            </w:r>
          </w:p>
        </w:tc>
        <w:tc>
          <w:tcPr>
            <w:tcW w:w="4281" w:type="dxa"/>
          </w:tcPr>
          <w:p w14:paraId="5B44075E" w14:textId="77777777" w:rsidR="007419E6" w:rsidRPr="00832E62" w:rsidRDefault="007419E6" w:rsidP="00112CB5">
            <w:pPr>
              <w:tabs>
                <w:tab w:val="left" w:pos="3225"/>
              </w:tabs>
              <w:jc w:val="center"/>
              <w:rPr>
                <w:rFonts w:ascii="Arial" w:hAnsi="Arial" w:cs="Arial"/>
                <w:sz w:val="24"/>
                <w:szCs w:val="24"/>
              </w:rPr>
            </w:pPr>
            <w:r w:rsidRPr="00832E62">
              <w:rPr>
                <w:rFonts w:ascii="Arial" w:hAnsi="Arial" w:cs="Arial"/>
                <w:sz w:val="24"/>
                <w:szCs w:val="24"/>
              </w:rPr>
              <w:t>33.90.30/1.500</w:t>
            </w:r>
          </w:p>
        </w:tc>
      </w:tr>
      <w:tr w:rsidR="00AC5CD5" w:rsidRPr="00832E62" w14:paraId="0B868417" w14:textId="77777777" w:rsidTr="0091792A">
        <w:tc>
          <w:tcPr>
            <w:tcW w:w="5529" w:type="dxa"/>
          </w:tcPr>
          <w:p w14:paraId="271B45C4" w14:textId="3BF7E219" w:rsidR="00AC5CD5" w:rsidRPr="00832E62" w:rsidRDefault="00AC5CD5" w:rsidP="00112CB5">
            <w:pPr>
              <w:tabs>
                <w:tab w:val="left" w:pos="3225"/>
              </w:tabs>
              <w:jc w:val="center"/>
              <w:rPr>
                <w:rFonts w:ascii="Arial" w:hAnsi="Arial" w:cs="Arial"/>
                <w:sz w:val="24"/>
                <w:szCs w:val="24"/>
              </w:rPr>
            </w:pPr>
            <w:r w:rsidRPr="00832E62">
              <w:rPr>
                <w:rFonts w:ascii="Arial" w:hAnsi="Arial" w:cs="Arial"/>
                <w:sz w:val="24"/>
                <w:szCs w:val="24"/>
              </w:rPr>
              <w:t>03.13.26.451.0013.2.145</w:t>
            </w:r>
          </w:p>
        </w:tc>
        <w:tc>
          <w:tcPr>
            <w:tcW w:w="4281" w:type="dxa"/>
          </w:tcPr>
          <w:p w14:paraId="5C503177" w14:textId="0A5FA846" w:rsidR="00AC5CD5" w:rsidRPr="00832E62" w:rsidRDefault="00AC5CD5" w:rsidP="00112CB5">
            <w:pPr>
              <w:tabs>
                <w:tab w:val="left" w:pos="3225"/>
              </w:tabs>
              <w:jc w:val="center"/>
              <w:rPr>
                <w:rFonts w:ascii="Arial" w:hAnsi="Arial" w:cs="Arial"/>
                <w:sz w:val="24"/>
                <w:szCs w:val="24"/>
              </w:rPr>
            </w:pPr>
            <w:r w:rsidRPr="00832E62">
              <w:rPr>
                <w:rFonts w:ascii="Arial" w:hAnsi="Arial" w:cs="Arial"/>
                <w:sz w:val="24"/>
                <w:szCs w:val="24"/>
              </w:rPr>
              <w:t>33.90.30/1.500</w:t>
            </w:r>
          </w:p>
        </w:tc>
      </w:tr>
      <w:tr w:rsidR="00502C99" w:rsidRPr="00832E62" w14:paraId="29DC7A7C" w14:textId="77777777" w:rsidTr="0091792A">
        <w:tc>
          <w:tcPr>
            <w:tcW w:w="5529" w:type="dxa"/>
          </w:tcPr>
          <w:p w14:paraId="45CEA21A" w14:textId="46E945F9" w:rsidR="00502C99" w:rsidRPr="00832E62" w:rsidRDefault="00502C99" w:rsidP="00112CB5">
            <w:pPr>
              <w:tabs>
                <w:tab w:val="left" w:pos="3225"/>
              </w:tabs>
              <w:jc w:val="center"/>
              <w:rPr>
                <w:rFonts w:ascii="Arial" w:hAnsi="Arial" w:cs="Arial"/>
                <w:sz w:val="24"/>
                <w:szCs w:val="24"/>
              </w:rPr>
            </w:pPr>
            <w:r w:rsidRPr="00832E62">
              <w:rPr>
                <w:rFonts w:ascii="Arial" w:hAnsi="Arial" w:cs="Arial"/>
                <w:sz w:val="24"/>
                <w:szCs w:val="24"/>
              </w:rPr>
              <w:t>07.20.12.361.0019.2.120</w:t>
            </w:r>
          </w:p>
        </w:tc>
        <w:tc>
          <w:tcPr>
            <w:tcW w:w="4281" w:type="dxa"/>
          </w:tcPr>
          <w:p w14:paraId="232DA9EC" w14:textId="5762727C" w:rsidR="00502C99" w:rsidRPr="00832E62" w:rsidRDefault="00502C99" w:rsidP="00112CB5">
            <w:pPr>
              <w:tabs>
                <w:tab w:val="left" w:pos="3225"/>
              </w:tabs>
              <w:jc w:val="center"/>
              <w:rPr>
                <w:rFonts w:ascii="Arial" w:hAnsi="Arial" w:cs="Arial"/>
                <w:sz w:val="24"/>
                <w:szCs w:val="24"/>
              </w:rPr>
            </w:pPr>
            <w:r w:rsidRPr="00832E62">
              <w:rPr>
                <w:rFonts w:ascii="Arial" w:hAnsi="Arial" w:cs="Arial"/>
                <w:sz w:val="24"/>
                <w:szCs w:val="24"/>
              </w:rPr>
              <w:t>33.90.30</w:t>
            </w:r>
            <w:r w:rsidR="00B31FFE" w:rsidRPr="00832E62">
              <w:rPr>
                <w:rFonts w:ascii="Arial" w:hAnsi="Arial" w:cs="Arial"/>
                <w:sz w:val="24"/>
                <w:szCs w:val="24"/>
              </w:rPr>
              <w:t>/1.571</w:t>
            </w:r>
          </w:p>
        </w:tc>
      </w:tr>
      <w:tr w:rsidR="0043351B" w:rsidRPr="00832E62" w14:paraId="45B605D7" w14:textId="77777777" w:rsidTr="0091792A">
        <w:tc>
          <w:tcPr>
            <w:tcW w:w="5529" w:type="dxa"/>
          </w:tcPr>
          <w:p w14:paraId="590E7101" w14:textId="134291DE" w:rsidR="0043351B" w:rsidRPr="00832E62" w:rsidRDefault="0043351B" w:rsidP="00112CB5">
            <w:pPr>
              <w:tabs>
                <w:tab w:val="left" w:pos="3225"/>
              </w:tabs>
              <w:jc w:val="center"/>
              <w:rPr>
                <w:rFonts w:ascii="Arial" w:hAnsi="Arial" w:cs="Arial"/>
                <w:sz w:val="24"/>
                <w:szCs w:val="24"/>
              </w:rPr>
            </w:pPr>
            <w:r w:rsidRPr="00832E62">
              <w:rPr>
                <w:rFonts w:ascii="Arial" w:hAnsi="Arial" w:cs="Arial"/>
                <w:sz w:val="24"/>
                <w:szCs w:val="24"/>
              </w:rPr>
              <w:t>03.11.18.122.0002.2.043</w:t>
            </w:r>
          </w:p>
        </w:tc>
        <w:tc>
          <w:tcPr>
            <w:tcW w:w="4281" w:type="dxa"/>
          </w:tcPr>
          <w:p w14:paraId="1A1228DA" w14:textId="55A437B8" w:rsidR="0043351B" w:rsidRPr="00832E62" w:rsidRDefault="0043351B" w:rsidP="00112CB5">
            <w:pPr>
              <w:tabs>
                <w:tab w:val="left" w:pos="3225"/>
              </w:tabs>
              <w:jc w:val="center"/>
              <w:rPr>
                <w:rFonts w:ascii="Arial" w:hAnsi="Arial" w:cs="Arial"/>
                <w:sz w:val="24"/>
                <w:szCs w:val="24"/>
              </w:rPr>
            </w:pPr>
            <w:r w:rsidRPr="00832E62">
              <w:rPr>
                <w:rFonts w:ascii="Arial" w:hAnsi="Arial" w:cs="Arial"/>
                <w:sz w:val="24"/>
                <w:szCs w:val="24"/>
              </w:rPr>
              <w:t>33.90.30/1.500</w:t>
            </w:r>
          </w:p>
        </w:tc>
      </w:tr>
      <w:tr w:rsidR="002139F2" w:rsidRPr="00832E62" w14:paraId="25C95A16" w14:textId="77777777" w:rsidTr="0091792A">
        <w:tc>
          <w:tcPr>
            <w:tcW w:w="5529" w:type="dxa"/>
          </w:tcPr>
          <w:p w14:paraId="67A5F5F9" w14:textId="77633101" w:rsidR="002139F2" w:rsidRPr="00832E62" w:rsidRDefault="002139F2" w:rsidP="00112CB5">
            <w:pPr>
              <w:tabs>
                <w:tab w:val="left" w:pos="3225"/>
              </w:tabs>
              <w:jc w:val="center"/>
              <w:rPr>
                <w:rFonts w:ascii="Arial" w:hAnsi="Arial" w:cs="Arial"/>
                <w:sz w:val="24"/>
                <w:szCs w:val="24"/>
              </w:rPr>
            </w:pPr>
            <w:r w:rsidRPr="00832E62">
              <w:rPr>
                <w:rFonts w:ascii="Arial" w:hAnsi="Arial" w:cs="Arial"/>
                <w:sz w:val="24"/>
                <w:szCs w:val="24"/>
              </w:rPr>
              <w:lastRenderedPageBreak/>
              <w:t>03.02.04.122.0002.2.004</w:t>
            </w:r>
          </w:p>
        </w:tc>
        <w:tc>
          <w:tcPr>
            <w:tcW w:w="4281" w:type="dxa"/>
          </w:tcPr>
          <w:p w14:paraId="64DA4D03" w14:textId="7C95F865" w:rsidR="002139F2" w:rsidRPr="00832E62" w:rsidRDefault="002139F2" w:rsidP="00112CB5">
            <w:pPr>
              <w:tabs>
                <w:tab w:val="left" w:pos="3225"/>
              </w:tabs>
              <w:jc w:val="center"/>
              <w:rPr>
                <w:rFonts w:ascii="Arial" w:hAnsi="Arial" w:cs="Arial"/>
                <w:sz w:val="24"/>
                <w:szCs w:val="24"/>
              </w:rPr>
            </w:pPr>
            <w:r w:rsidRPr="00832E62">
              <w:rPr>
                <w:rFonts w:ascii="Arial" w:hAnsi="Arial" w:cs="Arial"/>
                <w:sz w:val="24"/>
                <w:szCs w:val="24"/>
              </w:rPr>
              <w:t>33.90</w:t>
            </w:r>
            <w:r w:rsidR="00761692" w:rsidRPr="00832E62">
              <w:rPr>
                <w:rFonts w:ascii="Arial" w:hAnsi="Arial" w:cs="Arial"/>
                <w:sz w:val="24"/>
                <w:szCs w:val="24"/>
              </w:rPr>
              <w:t>.30/1.500</w:t>
            </w:r>
          </w:p>
        </w:tc>
      </w:tr>
      <w:tr w:rsidR="0004134D" w:rsidRPr="00832E62" w14:paraId="58A52D8F" w14:textId="77777777" w:rsidTr="0091792A">
        <w:tc>
          <w:tcPr>
            <w:tcW w:w="5529" w:type="dxa"/>
          </w:tcPr>
          <w:p w14:paraId="7A3C5388" w14:textId="6652BAFC" w:rsidR="0004134D" w:rsidRPr="00832E62" w:rsidRDefault="00A37C9C" w:rsidP="00112CB5">
            <w:pPr>
              <w:tabs>
                <w:tab w:val="left" w:pos="3225"/>
              </w:tabs>
              <w:jc w:val="center"/>
              <w:rPr>
                <w:rFonts w:ascii="Arial" w:hAnsi="Arial" w:cs="Arial"/>
                <w:sz w:val="24"/>
                <w:szCs w:val="24"/>
              </w:rPr>
            </w:pPr>
            <w:r w:rsidRPr="00832E62">
              <w:rPr>
                <w:rFonts w:ascii="Arial" w:hAnsi="Arial" w:cs="Arial"/>
                <w:sz w:val="24"/>
                <w:szCs w:val="24"/>
              </w:rPr>
              <w:t>06.17.08.245.0039.2.219</w:t>
            </w:r>
          </w:p>
        </w:tc>
        <w:tc>
          <w:tcPr>
            <w:tcW w:w="4281" w:type="dxa"/>
          </w:tcPr>
          <w:p w14:paraId="775D7D84" w14:textId="639AF8A5" w:rsidR="0004134D" w:rsidRPr="00832E62" w:rsidRDefault="00A37C9C" w:rsidP="00112CB5">
            <w:pPr>
              <w:tabs>
                <w:tab w:val="left" w:pos="3225"/>
              </w:tabs>
              <w:jc w:val="center"/>
              <w:rPr>
                <w:rFonts w:ascii="Arial" w:hAnsi="Arial" w:cs="Arial"/>
                <w:sz w:val="24"/>
                <w:szCs w:val="24"/>
              </w:rPr>
            </w:pPr>
            <w:r w:rsidRPr="00832E62">
              <w:rPr>
                <w:rFonts w:ascii="Arial" w:hAnsi="Arial" w:cs="Arial"/>
                <w:sz w:val="24"/>
                <w:szCs w:val="24"/>
              </w:rPr>
              <w:t>3</w:t>
            </w:r>
            <w:r w:rsidR="006E0B1C" w:rsidRPr="00832E62">
              <w:rPr>
                <w:rFonts w:ascii="Arial" w:hAnsi="Arial" w:cs="Arial"/>
                <w:sz w:val="24"/>
                <w:szCs w:val="24"/>
              </w:rPr>
              <w:t>3</w:t>
            </w:r>
            <w:r w:rsidRPr="00832E62">
              <w:rPr>
                <w:rFonts w:ascii="Arial" w:hAnsi="Arial" w:cs="Arial"/>
                <w:sz w:val="24"/>
                <w:szCs w:val="24"/>
              </w:rPr>
              <w:t>.90.30</w:t>
            </w:r>
            <w:r w:rsidR="006E0B1C" w:rsidRPr="00832E62">
              <w:rPr>
                <w:rFonts w:ascii="Arial" w:hAnsi="Arial" w:cs="Arial"/>
                <w:sz w:val="24"/>
                <w:szCs w:val="24"/>
              </w:rPr>
              <w:t>/1.660</w:t>
            </w:r>
          </w:p>
        </w:tc>
      </w:tr>
      <w:tr w:rsidR="0006666F" w:rsidRPr="00832E62" w14:paraId="2720ABC6" w14:textId="77777777" w:rsidTr="0091792A">
        <w:tc>
          <w:tcPr>
            <w:tcW w:w="5529" w:type="dxa"/>
          </w:tcPr>
          <w:p w14:paraId="78291DF3" w14:textId="61A95D68" w:rsidR="0006666F" w:rsidRPr="00832E62" w:rsidRDefault="0006666F" w:rsidP="00112CB5">
            <w:pPr>
              <w:tabs>
                <w:tab w:val="left" w:pos="3225"/>
              </w:tabs>
              <w:jc w:val="center"/>
              <w:rPr>
                <w:rFonts w:ascii="Arial" w:hAnsi="Arial" w:cs="Arial"/>
                <w:sz w:val="24"/>
                <w:szCs w:val="24"/>
              </w:rPr>
            </w:pPr>
            <w:r w:rsidRPr="00832E62">
              <w:rPr>
                <w:rFonts w:ascii="Arial" w:hAnsi="Arial" w:cs="Arial"/>
                <w:sz w:val="24"/>
                <w:szCs w:val="24"/>
              </w:rPr>
              <w:t>05.15.10.301.</w:t>
            </w:r>
            <w:r w:rsidR="005A27E3" w:rsidRPr="00832E62">
              <w:rPr>
                <w:rFonts w:ascii="Arial" w:hAnsi="Arial" w:cs="Arial"/>
                <w:sz w:val="24"/>
                <w:szCs w:val="24"/>
              </w:rPr>
              <w:t>0</w:t>
            </w:r>
            <w:r w:rsidRPr="00832E62">
              <w:rPr>
                <w:rFonts w:ascii="Arial" w:hAnsi="Arial" w:cs="Arial"/>
                <w:sz w:val="24"/>
                <w:szCs w:val="24"/>
              </w:rPr>
              <w:t>027.2.040</w:t>
            </w:r>
          </w:p>
        </w:tc>
        <w:tc>
          <w:tcPr>
            <w:tcW w:w="4281" w:type="dxa"/>
          </w:tcPr>
          <w:p w14:paraId="5C6EF101" w14:textId="34CD5D5B" w:rsidR="0006666F" w:rsidRPr="00832E62" w:rsidRDefault="00BF4BA2" w:rsidP="00112CB5">
            <w:pPr>
              <w:tabs>
                <w:tab w:val="left" w:pos="3225"/>
              </w:tabs>
              <w:jc w:val="center"/>
              <w:rPr>
                <w:rFonts w:ascii="Arial" w:hAnsi="Arial" w:cs="Arial"/>
                <w:sz w:val="24"/>
                <w:szCs w:val="24"/>
              </w:rPr>
            </w:pPr>
            <w:r w:rsidRPr="00832E62">
              <w:rPr>
                <w:rFonts w:ascii="Arial" w:hAnsi="Arial" w:cs="Arial"/>
                <w:sz w:val="24"/>
                <w:szCs w:val="24"/>
              </w:rPr>
              <w:t>33.90.30/1.600</w:t>
            </w:r>
          </w:p>
        </w:tc>
      </w:tr>
      <w:tr w:rsidR="005A27E3" w:rsidRPr="00832E62" w14:paraId="05354A28" w14:textId="77777777" w:rsidTr="0091792A">
        <w:tc>
          <w:tcPr>
            <w:tcW w:w="5529" w:type="dxa"/>
          </w:tcPr>
          <w:p w14:paraId="3BFA89DB" w14:textId="1CC84F5D" w:rsidR="005A27E3" w:rsidRPr="00832E62" w:rsidRDefault="005A27E3" w:rsidP="00112CB5">
            <w:pPr>
              <w:tabs>
                <w:tab w:val="left" w:pos="3225"/>
              </w:tabs>
              <w:jc w:val="center"/>
              <w:rPr>
                <w:rFonts w:ascii="Arial" w:hAnsi="Arial" w:cs="Arial"/>
                <w:sz w:val="24"/>
                <w:szCs w:val="24"/>
              </w:rPr>
            </w:pPr>
            <w:r w:rsidRPr="00832E62">
              <w:rPr>
                <w:rFonts w:ascii="Arial" w:hAnsi="Arial" w:cs="Arial"/>
                <w:sz w:val="24"/>
                <w:szCs w:val="24"/>
              </w:rPr>
              <w:t>05.15.10.122.0002.</w:t>
            </w:r>
            <w:r w:rsidR="0088666D" w:rsidRPr="00832E62">
              <w:rPr>
                <w:rFonts w:ascii="Arial" w:hAnsi="Arial" w:cs="Arial"/>
                <w:sz w:val="24"/>
                <w:szCs w:val="24"/>
              </w:rPr>
              <w:t>2.</w:t>
            </w:r>
            <w:r w:rsidRPr="00832E62">
              <w:rPr>
                <w:rFonts w:ascii="Arial" w:hAnsi="Arial" w:cs="Arial"/>
                <w:sz w:val="24"/>
                <w:szCs w:val="24"/>
              </w:rPr>
              <w:t>174</w:t>
            </w:r>
          </w:p>
        </w:tc>
        <w:tc>
          <w:tcPr>
            <w:tcW w:w="4281" w:type="dxa"/>
          </w:tcPr>
          <w:p w14:paraId="15875E31" w14:textId="7B5D1BD8" w:rsidR="005A27E3" w:rsidRPr="00832E62" w:rsidRDefault="0088666D" w:rsidP="00112CB5">
            <w:pPr>
              <w:tabs>
                <w:tab w:val="left" w:pos="3225"/>
              </w:tabs>
              <w:jc w:val="center"/>
              <w:rPr>
                <w:rFonts w:ascii="Arial" w:hAnsi="Arial" w:cs="Arial"/>
                <w:sz w:val="24"/>
                <w:szCs w:val="24"/>
              </w:rPr>
            </w:pPr>
            <w:r w:rsidRPr="00832E62">
              <w:rPr>
                <w:rFonts w:ascii="Arial" w:hAnsi="Arial" w:cs="Arial"/>
                <w:sz w:val="24"/>
                <w:szCs w:val="24"/>
              </w:rPr>
              <w:t>33.90.30/1.600/1.500.1002</w:t>
            </w:r>
          </w:p>
        </w:tc>
      </w:tr>
      <w:tr w:rsidR="006200C7" w:rsidRPr="00832E62" w14:paraId="47688184" w14:textId="77777777" w:rsidTr="0091792A">
        <w:tc>
          <w:tcPr>
            <w:tcW w:w="5529" w:type="dxa"/>
          </w:tcPr>
          <w:p w14:paraId="04D574F6" w14:textId="00660172" w:rsidR="006200C7" w:rsidRPr="00832E62" w:rsidRDefault="006200C7" w:rsidP="00112CB5">
            <w:pPr>
              <w:tabs>
                <w:tab w:val="left" w:pos="3225"/>
              </w:tabs>
              <w:jc w:val="center"/>
              <w:rPr>
                <w:rFonts w:ascii="Arial" w:hAnsi="Arial" w:cs="Arial"/>
                <w:sz w:val="24"/>
                <w:szCs w:val="24"/>
              </w:rPr>
            </w:pPr>
            <w:r w:rsidRPr="00832E62">
              <w:rPr>
                <w:rFonts w:ascii="Arial" w:hAnsi="Arial" w:cs="Arial"/>
                <w:sz w:val="24"/>
                <w:szCs w:val="24"/>
              </w:rPr>
              <w:t>05.15.10.301.0027.2.103</w:t>
            </w:r>
          </w:p>
        </w:tc>
        <w:tc>
          <w:tcPr>
            <w:tcW w:w="4281" w:type="dxa"/>
          </w:tcPr>
          <w:p w14:paraId="0BF4BFA3" w14:textId="71D635C2" w:rsidR="006200C7" w:rsidRPr="00832E62" w:rsidRDefault="00CB07AE" w:rsidP="00112CB5">
            <w:pPr>
              <w:tabs>
                <w:tab w:val="left" w:pos="3225"/>
              </w:tabs>
              <w:jc w:val="center"/>
              <w:rPr>
                <w:rFonts w:ascii="Arial" w:hAnsi="Arial" w:cs="Arial"/>
                <w:sz w:val="24"/>
                <w:szCs w:val="24"/>
              </w:rPr>
            </w:pPr>
            <w:r w:rsidRPr="00832E62">
              <w:rPr>
                <w:rFonts w:ascii="Arial" w:hAnsi="Arial" w:cs="Arial"/>
                <w:sz w:val="24"/>
                <w:szCs w:val="24"/>
              </w:rPr>
              <w:t>33.90.30/1.600</w:t>
            </w:r>
          </w:p>
        </w:tc>
      </w:tr>
    </w:tbl>
    <w:p w14:paraId="100F764E" w14:textId="74072B0E" w:rsidR="0027700D" w:rsidRPr="00832E62" w:rsidRDefault="0027700D" w:rsidP="00AA6752">
      <w:pPr>
        <w:jc w:val="both"/>
        <w:rPr>
          <w:rFonts w:ascii="Arial" w:hAnsi="Arial" w:cs="Arial"/>
          <w:b/>
          <w:sz w:val="24"/>
          <w:szCs w:val="24"/>
        </w:rPr>
      </w:pPr>
    </w:p>
    <w:p w14:paraId="3C3A5AD7" w14:textId="77777777" w:rsidR="00AB31E3" w:rsidRPr="00832E62" w:rsidRDefault="00AB31E3" w:rsidP="00AA6752">
      <w:pPr>
        <w:pStyle w:val="Corpodetexto"/>
        <w:tabs>
          <w:tab w:val="left" w:pos="1120"/>
        </w:tabs>
        <w:ind w:right="-46"/>
        <w:rPr>
          <w:rFonts w:ascii="Arial" w:hAnsi="Arial" w:cs="Arial"/>
          <w:b/>
          <w:bCs/>
          <w:sz w:val="24"/>
          <w:szCs w:val="24"/>
          <w:lang w:val="pt-BR"/>
        </w:rPr>
      </w:pPr>
      <w:r w:rsidRPr="00832E62">
        <w:rPr>
          <w:rFonts w:ascii="Arial" w:hAnsi="Arial" w:cs="Arial"/>
          <w:b/>
          <w:bCs/>
          <w:sz w:val="24"/>
          <w:szCs w:val="24"/>
          <w:lang w:val="pt-BR"/>
        </w:rPr>
        <w:t>5. DO CREDENCIAMENTO E DA PARTICIPAÇÃO NO SISTEMA ELETRÔNICO</w:t>
      </w:r>
    </w:p>
    <w:p w14:paraId="25BBAF0B" w14:textId="77777777" w:rsidR="00AB31E3" w:rsidRPr="00832E62" w:rsidRDefault="00AB31E3"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5.1. Poderão participar deste Pregão Eletrônico pessoas jurídicas, inclusive Microempresas (ME) e Empresas de Pequeno Porte (EPP), cujo ramo de atividade ou atuação seja compatível com o objeto desta licitação, nos termos da legislação vigente.</w:t>
      </w:r>
    </w:p>
    <w:p w14:paraId="2C36F0AB" w14:textId="77777777" w:rsidR="00AB31E3" w:rsidRPr="00832E62" w:rsidRDefault="00AB31E3"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5.1.1. Nos termos do art. 48, inciso I, da Lei Complementar nº 123/2006, ficam reservados à participação exclusiva de Microempresas (ME), Empresas de Pequeno Porte (EPP) e equiparadas os itens 1 a 8, 10, 12 a 17, 19, 21 a 26, 28 a 35 e 37 a 39, por possuírem valor total estimado individual de até R$ 80.000,00 (oitenta mil reais).</w:t>
      </w:r>
    </w:p>
    <w:p w14:paraId="52BBA863" w14:textId="77777777" w:rsidR="00AB31E3" w:rsidRPr="00832E62" w:rsidRDefault="00AB31E3"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 xml:space="preserve">5.1.2. Os itens 9, 11, 18, 20, 27 e 36 serão de AMPLA PARTICIPAÇÃO, por possuírem valor total estimado individual superior a R$ 80.000,00 (oitenta mil reais), assegurados às ME/EPP os demais benefícios previstos nos </w:t>
      </w:r>
      <w:proofErr w:type="spellStart"/>
      <w:r w:rsidRPr="00832E62">
        <w:rPr>
          <w:rFonts w:ascii="Arial" w:hAnsi="Arial" w:cs="Arial"/>
          <w:sz w:val="24"/>
          <w:szCs w:val="24"/>
          <w:lang w:val="pt-BR"/>
        </w:rPr>
        <w:t>arts</w:t>
      </w:r>
      <w:proofErr w:type="spellEnd"/>
      <w:r w:rsidRPr="00832E62">
        <w:rPr>
          <w:rFonts w:ascii="Arial" w:hAnsi="Arial" w:cs="Arial"/>
          <w:sz w:val="24"/>
          <w:szCs w:val="24"/>
          <w:lang w:val="pt-BR"/>
        </w:rPr>
        <w:t>. 42 a 49 da Lei Complementar nº 123/2006 e no art. 4º da Lei nº 14.133/2021.</w:t>
      </w:r>
    </w:p>
    <w:p w14:paraId="0437B6C2" w14:textId="77777777" w:rsidR="00AB31E3" w:rsidRPr="00832E62" w:rsidRDefault="00AB31E3"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5.1.3. A condição de participação de cada item - EXCLUSIVO ME/EPP ou AMPLA PARTICIPAÇÃO - deverá constar expressamente no Termo de Referência, na proposta de preços e no sistema eletrônico LICITANET, com total correspondência entre os documentos e a plataforma.</w:t>
      </w:r>
    </w:p>
    <w:p w14:paraId="686AED51" w14:textId="77777777" w:rsidR="00AB31E3" w:rsidRPr="00832E62" w:rsidRDefault="00AB31E3"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5.2. O credenciamento é realizado diretamente pelo licitante no sistema, mediante cadastro eletrônico, nos termos e condições estabelecidos pelo provedor da plataforma.</w:t>
      </w:r>
    </w:p>
    <w:p w14:paraId="691F2925" w14:textId="77777777" w:rsidR="00AB31E3" w:rsidRPr="00832E62" w:rsidRDefault="00AB31E3"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5.3. O credenciamento no sistema implica a responsabilidade legal do licitante e de seu representante pelas transações realizadas, bem como a presunção de sua capacidade para operar o sistema eletrônico.</w:t>
      </w:r>
    </w:p>
    <w:p w14:paraId="6B7A5FC8" w14:textId="77777777" w:rsidR="00AB31E3" w:rsidRPr="00832E62" w:rsidRDefault="00AB31E3"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5.4. O licitante será integralmente responsável por todas as operações efetuadas em seu nome no sistema, assumindo como firmes e verdadeiras suas propostas e seus lances, ainda que realizados por seu representante.</w:t>
      </w:r>
    </w:p>
    <w:p w14:paraId="50B978B6" w14:textId="77777777" w:rsidR="00AB31E3" w:rsidRPr="00832E62" w:rsidRDefault="00AB31E3"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5.5. O acesso ao sistema eletrônico será feito mediante login e senha de uso pessoal e intransferível, de responsabilidade exclusiva do licitante.</w:t>
      </w:r>
    </w:p>
    <w:p w14:paraId="7658BE19" w14:textId="77777777" w:rsidR="00AB31E3" w:rsidRPr="00832E62" w:rsidRDefault="00AB31E3"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5.6. É de responsabilidade do licitante manter o sigilo de sua senha, bem como zelar pela correta utilização de seu credenciamento, não cabendo à Administração ou ao provedor do sistema responder por eventuais danos decorrentes de uso indevido das credenciais.</w:t>
      </w:r>
    </w:p>
    <w:p w14:paraId="4581B912" w14:textId="77777777" w:rsidR="00AB31E3" w:rsidRPr="00832E62" w:rsidRDefault="00AB31E3"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5.7. O licitante deverá manter seus dados cadastrais atualizados no sistema eletrônico, sendo de sua exclusiva responsabilidade a correção de qualquer informação incorreta ou desatualizada.</w:t>
      </w:r>
    </w:p>
    <w:p w14:paraId="1CA5C846" w14:textId="77777777" w:rsidR="00AB31E3" w:rsidRPr="00832E62" w:rsidRDefault="00AB31E3"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5.8. A não observância do disposto no item anterior poderá ensejar dificuldades na habilitação ou no recebimento de comunicações oficiais, sem prejuízo das demais consequências previstas neste Edital.</w:t>
      </w:r>
    </w:p>
    <w:p w14:paraId="1F00EC04" w14:textId="77777777" w:rsidR="003630D1" w:rsidRPr="00832E62" w:rsidRDefault="003630D1" w:rsidP="00AA6752">
      <w:pPr>
        <w:pStyle w:val="Corpodetexto"/>
        <w:tabs>
          <w:tab w:val="left" w:pos="1120"/>
        </w:tabs>
        <w:ind w:right="-46"/>
        <w:rPr>
          <w:rFonts w:ascii="Arial" w:hAnsi="Arial" w:cs="Arial"/>
          <w:sz w:val="24"/>
          <w:szCs w:val="24"/>
          <w:lang w:val="pt-BR"/>
        </w:rPr>
      </w:pPr>
      <w:r w:rsidRPr="00832E62">
        <w:rPr>
          <w:rFonts w:ascii="Arial" w:hAnsi="Arial" w:cs="Arial"/>
          <w:b/>
          <w:bCs/>
          <w:sz w:val="24"/>
          <w:szCs w:val="24"/>
        </w:rPr>
        <w:t>5.9.</w:t>
      </w:r>
      <w:r w:rsidRPr="00832E62">
        <w:rPr>
          <w:rFonts w:ascii="Arial" w:hAnsi="Arial" w:cs="Arial"/>
          <w:sz w:val="24"/>
          <w:szCs w:val="24"/>
        </w:rPr>
        <w:t xml:space="preserve"> Em caso de divergência entre as informações constantes no sistema eletrônico e no presente Edital, </w:t>
      </w:r>
      <w:r w:rsidRPr="00832E62">
        <w:rPr>
          <w:rFonts w:ascii="Arial" w:hAnsi="Arial" w:cs="Arial"/>
          <w:b/>
          <w:bCs/>
          <w:sz w:val="24"/>
          <w:szCs w:val="24"/>
        </w:rPr>
        <w:t>prevalecerão as disposições deste instrumento convocatório</w:t>
      </w:r>
      <w:r w:rsidRPr="00832E62">
        <w:rPr>
          <w:rFonts w:ascii="Arial" w:hAnsi="Arial" w:cs="Arial"/>
          <w:sz w:val="24"/>
          <w:szCs w:val="24"/>
        </w:rPr>
        <w:t>, nos termos do princípio da vinculação ao edital.</w:t>
      </w:r>
    </w:p>
    <w:p w14:paraId="016B0CFB" w14:textId="77777777" w:rsidR="00164957" w:rsidRPr="00832E62" w:rsidRDefault="00164957" w:rsidP="00AA6752">
      <w:pPr>
        <w:pStyle w:val="Corpodetexto"/>
        <w:tabs>
          <w:tab w:val="left" w:pos="1120"/>
        </w:tabs>
        <w:ind w:right="-46"/>
        <w:rPr>
          <w:rFonts w:ascii="Arial" w:hAnsi="Arial" w:cs="Arial"/>
          <w:sz w:val="24"/>
          <w:szCs w:val="24"/>
          <w:lang w:val="pt-BR"/>
        </w:rPr>
      </w:pPr>
    </w:p>
    <w:p w14:paraId="02DD9D27" w14:textId="77777777" w:rsidR="00A02BC6" w:rsidRPr="00832E62" w:rsidRDefault="00A02BC6" w:rsidP="00AA6752">
      <w:pPr>
        <w:pStyle w:val="Corpodetexto"/>
        <w:tabs>
          <w:tab w:val="left" w:pos="1120"/>
        </w:tabs>
        <w:ind w:right="-46"/>
        <w:rPr>
          <w:rFonts w:ascii="Arial" w:hAnsi="Arial" w:cs="Arial"/>
          <w:b/>
          <w:bCs/>
          <w:sz w:val="24"/>
          <w:szCs w:val="24"/>
          <w:lang w:val="pt-BR"/>
        </w:rPr>
      </w:pPr>
      <w:r w:rsidRPr="00832E62">
        <w:rPr>
          <w:rFonts w:ascii="Arial" w:hAnsi="Arial" w:cs="Arial"/>
          <w:b/>
          <w:bCs/>
          <w:sz w:val="24"/>
          <w:szCs w:val="24"/>
          <w:lang w:val="pt-BR"/>
        </w:rPr>
        <w:lastRenderedPageBreak/>
        <w:t>6. DA PARTICIPAÇÃO NA LICITAÇÃO</w:t>
      </w:r>
    </w:p>
    <w:p w14:paraId="0AE29BD7" w14:textId="77777777" w:rsidR="00A02BC6" w:rsidRPr="00832E62" w:rsidRDefault="00A02BC6" w:rsidP="00AA6752">
      <w:pPr>
        <w:pStyle w:val="Corpodetexto"/>
        <w:tabs>
          <w:tab w:val="left" w:pos="1120"/>
        </w:tabs>
        <w:ind w:right="-46"/>
        <w:rPr>
          <w:rFonts w:ascii="Arial" w:hAnsi="Arial" w:cs="Arial"/>
          <w:b/>
          <w:bCs/>
          <w:sz w:val="24"/>
          <w:szCs w:val="24"/>
          <w:lang w:val="pt-BR"/>
        </w:rPr>
      </w:pPr>
    </w:p>
    <w:p w14:paraId="32814EB3"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6.1. Os licitantes deverão estar devidamente cadastrados no sistema eletrônico LICITANET.</w:t>
      </w:r>
    </w:p>
    <w:p w14:paraId="25B4EE16"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6.2. Poderão participar deste Pregão Eletrônico as pessoas jurídicas cujo ramo de atividade seja compatível com o objeto desta licitação, observadas as condições previstas neste Edital e na legislação vigente.</w:t>
      </w:r>
    </w:p>
    <w:p w14:paraId="291E802F" w14:textId="77777777" w:rsidR="00A02BC6" w:rsidRPr="00832E62" w:rsidRDefault="00A02BC6" w:rsidP="00AA6752">
      <w:pPr>
        <w:pStyle w:val="Corpodetexto"/>
        <w:tabs>
          <w:tab w:val="left" w:pos="1120"/>
        </w:tabs>
        <w:ind w:right="-46"/>
        <w:rPr>
          <w:rFonts w:ascii="Arial" w:hAnsi="Arial" w:cs="Arial"/>
          <w:b/>
          <w:bCs/>
          <w:sz w:val="24"/>
          <w:szCs w:val="24"/>
          <w:lang w:val="pt-BR"/>
        </w:rPr>
      </w:pPr>
    </w:p>
    <w:p w14:paraId="12285BC6" w14:textId="77777777" w:rsidR="00A02BC6" w:rsidRPr="00832E62" w:rsidRDefault="00A02BC6" w:rsidP="00AA6752">
      <w:pPr>
        <w:pStyle w:val="Corpodetexto"/>
        <w:tabs>
          <w:tab w:val="left" w:pos="1120"/>
        </w:tabs>
        <w:ind w:right="-46"/>
        <w:rPr>
          <w:rFonts w:ascii="Arial" w:hAnsi="Arial" w:cs="Arial"/>
          <w:b/>
          <w:bCs/>
          <w:sz w:val="24"/>
          <w:szCs w:val="24"/>
          <w:lang w:val="pt-BR"/>
        </w:rPr>
      </w:pPr>
      <w:r w:rsidRPr="00832E62">
        <w:rPr>
          <w:rFonts w:ascii="Arial" w:hAnsi="Arial" w:cs="Arial"/>
          <w:b/>
          <w:bCs/>
          <w:sz w:val="24"/>
          <w:szCs w:val="24"/>
          <w:lang w:val="pt-BR"/>
        </w:rPr>
        <w:t>6.3. DAS VEDAÇÕES À PARTICIPAÇÃO</w:t>
      </w:r>
    </w:p>
    <w:p w14:paraId="31558675"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6.3.1. Não poderão participar desta licitação os interessados:</w:t>
      </w:r>
    </w:p>
    <w:p w14:paraId="391413F1"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I – aqueles que não atendam às condições deste Edital e de seus Anexos;</w:t>
      </w:r>
    </w:p>
    <w:p w14:paraId="524DCB6F"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II – o autor do anteprojeto, do projeto básico ou do projeto executivo, pessoa física ou jurídica, quando a licitação versar sobre serviços ou fornecimento de bens a ele relacionados;</w:t>
      </w:r>
    </w:p>
    <w:p w14:paraId="0D8234B9"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III – empresa, isoladamente ou em consórcio, responsável pela elaboração do projeto básico ou executivo, ou empresa da qual o autor do projeto seja dirigente, gerente, controlador, acionista ou detentor de mais de 5% do capital com direito a voto, responsável técnico ou subcontratado;</w:t>
      </w:r>
    </w:p>
    <w:p w14:paraId="572D570D"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IV – pessoa física ou jurídica que se encontre, ao tempo da licitação, impedida de licitar ou contratar com a Administração Pública;</w:t>
      </w:r>
    </w:p>
    <w:p w14:paraId="01717042"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V – aquele que mantenha vínculo de natureza técnica, comercial, econômica, financeira, trabalhista ou civil com:</w:t>
      </w:r>
    </w:p>
    <w:p w14:paraId="77EC41FB" w14:textId="77777777" w:rsidR="00A02BC6" w:rsidRPr="00832E62" w:rsidRDefault="00A02BC6" w:rsidP="00AA6752">
      <w:pPr>
        <w:pStyle w:val="Corpodetexto"/>
        <w:numPr>
          <w:ilvl w:val="0"/>
          <w:numId w:val="9"/>
        </w:numPr>
        <w:tabs>
          <w:tab w:val="left" w:pos="1120"/>
        </w:tabs>
        <w:ind w:right="-46"/>
        <w:rPr>
          <w:rFonts w:ascii="Arial" w:hAnsi="Arial" w:cs="Arial"/>
          <w:sz w:val="24"/>
          <w:szCs w:val="24"/>
          <w:lang w:val="pt-BR"/>
        </w:rPr>
      </w:pPr>
      <w:r w:rsidRPr="00832E62">
        <w:rPr>
          <w:rFonts w:ascii="Arial" w:hAnsi="Arial" w:cs="Arial"/>
          <w:sz w:val="24"/>
          <w:szCs w:val="24"/>
          <w:lang w:val="pt-BR"/>
        </w:rPr>
        <w:t xml:space="preserve">dirigente do órgão contratante; </w:t>
      </w:r>
    </w:p>
    <w:p w14:paraId="3DAC2841" w14:textId="77777777" w:rsidR="00A02BC6" w:rsidRPr="00832E62" w:rsidRDefault="00A02BC6" w:rsidP="00AA6752">
      <w:pPr>
        <w:pStyle w:val="Corpodetexto"/>
        <w:numPr>
          <w:ilvl w:val="0"/>
          <w:numId w:val="9"/>
        </w:numPr>
        <w:tabs>
          <w:tab w:val="left" w:pos="1120"/>
        </w:tabs>
        <w:ind w:right="-46"/>
        <w:rPr>
          <w:rFonts w:ascii="Arial" w:hAnsi="Arial" w:cs="Arial"/>
          <w:sz w:val="24"/>
          <w:szCs w:val="24"/>
          <w:lang w:val="pt-BR"/>
        </w:rPr>
      </w:pPr>
      <w:r w:rsidRPr="00832E62">
        <w:rPr>
          <w:rFonts w:ascii="Arial" w:hAnsi="Arial" w:cs="Arial"/>
          <w:sz w:val="24"/>
          <w:szCs w:val="24"/>
          <w:lang w:val="pt-BR"/>
        </w:rPr>
        <w:t xml:space="preserve">agente público que atue na licitação, fiscalização ou gestão do contrato; </w:t>
      </w:r>
    </w:p>
    <w:p w14:paraId="1091248D" w14:textId="77777777" w:rsidR="00A02BC6" w:rsidRPr="00832E62" w:rsidRDefault="00A02BC6" w:rsidP="00AA6752">
      <w:pPr>
        <w:pStyle w:val="Corpodetexto"/>
        <w:numPr>
          <w:ilvl w:val="0"/>
          <w:numId w:val="9"/>
        </w:numPr>
        <w:tabs>
          <w:tab w:val="left" w:pos="1120"/>
        </w:tabs>
        <w:ind w:right="-46"/>
        <w:rPr>
          <w:rFonts w:ascii="Arial" w:hAnsi="Arial" w:cs="Arial"/>
          <w:sz w:val="24"/>
          <w:szCs w:val="24"/>
          <w:lang w:val="pt-BR"/>
        </w:rPr>
      </w:pPr>
      <w:r w:rsidRPr="00832E62">
        <w:rPr>
          <w:rFonts w:ascii="Arial" w:hAnsi="Arial" w:cs="Arial"/>
          <w:sz w:val="24"/>
          <w:szCs w:val="24"/>
          <w:lang w:val="pt-BR"/>
        </w:rPr>
        <w:t xml:space="preserve">cônjuge, companheiro ou parente até o 3º grau; </w:t>
      </w:r>
    </w:p>
    <w:p w14:paraId="2B33EE05"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VI – empresas controladoras, controladas ou coligadas, concorrendo entre si;</w:t>
      </w:r>
    </w:p>
    <w:p w14:paraId="023F0385"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VII – pessoa física ou jurídica condenada, nos últimos 5 (cinco) anos, com trânsito em julgado, por:</w:t>
      </w:r>
    </w:p>
    <w:p w14:paraId="4676C6A7" w14:textId="77777777" w:rsidR="00A02BC6" w:rsidRPr="00832E62" w:rsidRDefault="00A02BC6" w:rsidP="00AA6752">
      <w:pPr>
        <w:pStyle w:val="Corpodetexto"/>
        <w:numPr>
          <w:ilvl w:val="0"/>
          <w:numId w:val="10"/>
        </w:numPr>
        <w:tabs>
          <w:tab w:val="left" w:pos="1120"/>
        </w:tabs>
        <w:ind w:right="-46"/>
        <w:rPr>
          <w:rFonts w:ascii="Arial" w:hAnsi="Arial" w:cs="Arial"/>
          <w:sz w:val="24"/>
          <w:szCs w:val="24"/>
          <w:lang w:val="pt-BR"/>
        </w:rPr>
      </w:pPr>
      <w:r w:rsidRPr="00832E62">
        <w:rPr>
          <w:rFonts w:ascii="Arial" w:hAnsi="Arial" w:cs="Arial"/>
          <w:sz w:val="24"/>
          <w:szCs w:val="24"/>
          <w:lang w:val="pt-BR"/>
        </w:rPr>
        <w:t xml:space="preserve">exploração de trabalho infantil; </w:t>
      </w:r>
    </w:p>
    <w:p w14:paraId="55AFDD7E" w14:textId="77777777" w:rsidR="00A02BC6" w:rsidRPr="00832E62" w:rsidRDefault="00A02BC6" w:rsidP="00AA6752">
      <w:pPr>
        <w:pStyle w:val="Corpodetexto"/>
        <w:numPr>
          <w:ilvl w:val="0"/>
          <w:numId w:val="10"/>
        </w:numPr>
        <w:tabs>
          <w:tab w:val="left" w:pos="1120"/>
        </w:tabs>
        <w:ind w:right="-46"/>
        <w:rPr>
          <w:rFonts w:ascii="Arial" w:hAnsi="Arial" w:cs="Arial"/>
          <w:sz w:val="24"/>
          <w:szCs w:val="24"/>
          <w:lang w:val="pt-BR"/>
        </w:rPr>
      </w:pPr>
      <w:r w:rsidRPr="00832E62">
        <w:rPr>
          <w:rFonts w:ascii="Arial" w:hAnsi="Arial" w:cs="Arial"/>
          <w:sz w:val="24"/>
          <w:szCs w:val="24"/>
          <w:lang w:val="pt-BR"/>
        </w:rPr>
        <w:t xml:space="preserve">trabalho análogo ao escravo; </w:t>
      </w:r>
    </w:p>
    <w:p w14:paraId="56D12009" w14:textId="77777777" w:rsidR="00A02BC6" w:rsidRPr="00832E62" w:rsidRDefault="00A02BC6" w:rsidP="00AA6752">
      <w:pPr>
        <w:pStyle w:val="Corpodetexto"/>
        <w:numPr>
          <w:ilvl w:val="0"/>
          <w:numId w:val="10"/>
        </w:numPr>
        <w:tabs>
          <w:tab w:val="left" w:pos="1120"/>
        </w:tabs>
        <w:ind w:right="-46"/>
        <w:rPr>
          <w:rFonts w:ascii="Arial" w:hAnsi="Arial" w:cs="Arial"/>
          <w:sz w:val="24"/>
          <w:szCs w:val="24"/>
          <w:lang w:val="pt-BR"/>
        </w:rPr>
      </w:pPr>
      <w:r w:rsidRPr="00832E62">
        <w:rPr>
          <w:rFonts w:ascii="Arial" w:hAnsi="Arial" w:cs="Arial"/>
          <w:sz w:val="24"/>
          <w:szCs w:val="24"/>
          <w:lang w:val="pt-BR"/>
        </w:rPr>
        <w:t xml:space="preserve">contratação irregular de adolescente; </w:t>
      </w:r>
    </w:p>
    <w:p w14:paraId="2FC6DD60"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VIII – agente público do órgão licitante, nos termos do art. 9º da Lei nº 14.133/2021;</w:t>
      </w:r>
    </w:p>
    <w:p w14:paraId="7B27791F"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IX – empresas cujos sócios ou dirigentes exerçam mandato eletivo que gere impedimento constitucional.</w:t>
      </w:r>
    </w:p>
    <w:p w14:paraId="345EA4E1" w14:textId="77777777" w:rsidR="00A02BC6" w:rsidRPr="00832E62" w:rsidRDefault="00A02BC6" w:rsidP="00AA6752">
      <w:pPr>
        <w:pStyle w:val="Corpodetexto"/>
        <w:tabs>
          <w:tab w:val="left" w:pos="1120"/>
        </w:tabs>
        <w:ind w:right="-46"/>
        <w:rPr>
          <w:rFonts w:ascii="Arial" w:hAnsi="Arial" w:cs="Arial"/>
          <w:b/>
          <w:bCs/>
          <w:sz w:val="24"/>
          <w:szCs w:val="24"/>
          <w:lang w:val="pt-BR"/>
        </w:rPr>
      </w:pPr>
    </w:p>
    <w:p w14:paraId="2DE82714" w14:textId="78C0DC64" w:rsidR="00A02BC6" w:rsidRPr="00832E62" w:rsidRDefault="00A02BC6" w:rsidP="00AA6752">
      <w:pPr>
        <w:pStyle w:val="Corpodetexto"/>
        <w:tabs>
          <w:tab w:val="left" w:pos="1120"/>
        </w:tabs>
        <w:ind w:right="-46"/>
        <w:rPr>
          <w:rFonts w:ascii="Arial" w:hAnsi="Arial" w:cs="Arial"/>
          <w:b/>
          <w:bCs/>
          <w:sz w:val="24"/>
          <w:szCs w:val="24"/>
          <w:lang w:val="pt-BR"/>
        </w:rPr>
      </w:pPr>
      <w:r w:rsidRPr="00832E62">
        <w:rPr>
          <w:rFonts w:ascii="Arial" w:hAnsi="Arial" w:cs="Arial"/>
          <w:b/>
          <w:bCs/>
          <w:sz w:val="24"/>
          <w:szCs w:val="24"/>
          <w:lang w:val="pt-BR"/>
        </w:rPr>
        <w:t xml:space="preserve">6.4. EXTENSÃO DAS VEDAÇÕES </w:t>
      </w:r>
    </w:p>
    <w:p w14:paraId="3E2FEDDA"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6.4.1. O impedimento previsto no item 6.3.1, inciso IV, aplica-se também ao licitante que atue com o objetivo de burlar sanção, inclusive por meio de:</w:t>
      </w:r>
    </w:p>
    <w:p w14:paraId="4FC497E4" w14:textId="77777777" w:rsidR="00A02BC6" w:rsidRPr="00832E62" w:rsidRDefault="00A02BC6" w:rsidP="00AA6752">
      <w:pPr>
        <w:pStyle w:val="Corpodetexto"/>
        <w:numPr>
          <w:ilvl w:val="0"/>
          <w:numId w:val="11"/>
        </w:numPr>
        <w:tabs>
          <w:tab w:val="left" w:pos="1120"/>
        </w:tabs>
        <w:ind w:right="-46"/>
        <w:rPr>
          <w:rFonts w:ascii="Arial" w:hAnsi="Arial" w:cs="Arial"/>
          <w:sz w:val="24"/>
          <w:szCs w:val="24"/>
          <w:lang w:val="pt-BR"/>
        </w:rPr>
      </w:pPr>
      <w:r w:rsidRPr="00832E62">
        <w:rPr>
          <w:rFonts w:ascii="Arial" w:hAnsi="Arial" w:cs="Arial"/>
          <w:sz w:val="24"/>
          <w:szCs w:val="24"/>
          <w:lang w:val="pt-BR"/>
        </w:rPr>
        <w:t xml:space="preserve">interpostas pessoas; </w:t>
      </w:r>
    </w:p>
    <w:p w14:paraId="4403DB8C" w14:textId="77777777" w:rsidR="00A02BC6" w:rsidRPr="00832E62" w:rsidRDefault="00A02BC6" w:rsidP="00AA6752">
      <w:pPr>
        <w:pStyle w:val="Corpodetexto"/>
        <w:numPr>
          <w:ilvl w:val="0"/>
          <w:numId w:val="11"/>
        </w:numPr>
        <w:tabs>
          <w:tab w:val="left" w:pos="1120"/>
        </w:tabs>
        <w:ind w:right="-46"/>
        <w:rPr>
          <w:rFonts w:ascii="Arial" w:hAnsi="Arial" w:cs="Arial"/>
          <w:sz w:val="24"/>
          <w:szCs w:val="24"/>
          <w:lang w:val="pt-BR"/>
        </w:rPr>
      </w:pPr>
      <w:r w:rsidRPr="00832E62">
        <w:rPr>
          <w:rFonts w:ascii="Arial" w:hAnsi="Arial" w:cs="Arial"/>
          <w:sz w:val="24"/>
          <w:szCs w:val="24"/>
          <w:lang w:val="pt-BR"/>
        </w:rPr>
        <w:t xml:space="preserve">empresas do mesmo grupo econômico; </w:t>
      </w:r>
    </w:p>
    <w:p w14:paraId="630A5BE7"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desde que comprovado o ilícito.</w:t>
      </w:r>
    </w:p>
    <w:p w14:paraId="1F74A927"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6.4.2. As vedações aplicam-se também a terceiros que atuem no processo como:</w:t>
      </w:r>
    </w:p>
    <w:p w14:paraId="5989F6C9" w14:textId="77777777" w:rsidR="00A02BC6" w:rsidRPr="00832E62" w:rsidRDefault="00A02BC6" w:rsidP="00AA6752">
      <w:pPr>
        <w:pStyle w:val="Corpodetexto"/>
        <w:numPr>
          <w:ilvl w:val="0"/>
          <w:numId w:val="12"/>
        </w:numPr>
        <w:tabs>
          <w:tab w:val="left" w:pos="1120"/>
        </w:tabs>
        <w:ind w:right="-46"/>
        <w:rPr>
          <w:rFonts w:ascii="Arial" w:hAnsi="Arial" w:cs="Arial"/>
          <w:sz w:val="24"/>
          <w:szCs w:val="24"/>
          <w:lang w:val="pt-BR"/>
        </w:rPr>
      </w:pPr>
      <w:r w:rsidRPr="00832E62">
        <w:rPr>
          <w:rFonts w:ascii="Arial" w:hAnsi="Arial" w:cs="Arial"/>
          <w:sz w:val="24"/>
          <w:szCs w:val="24"/>
          <w:lang w:val="pt-BR"/>
        </w:rPr>
        <w:t xml:space="preserve">equipe de apoio; </w:t>
      </w:r>
    </w:p>
    <w:p w14:paraId="1CCD7103" w14:textId="77777777" w:rsidR="00A02BC6" w:rsidRPr="00832E62" w:rsidRDefault="00A02BC6" w:rsidP="00AA6752">
      <w:pPr>
        <w:pStyle w:val="Corpodetexto"/>
        <w:numPr>
          <w:ilvl w:val="0"/>
          <w:numId w:val="12"/>
        </w:numPr>
        <w:tabs>
          <w:tab w:val="left" w:pos="1120"/>
        </w:tabs>
        <w:ind w:right="-46"/>
        <w:rPr>
          <w:rFonts w:ascii="Arial" w:hAnsi="Arial" w:cs="Arial"/>
          <w:sz w:val="24"/>
          <w:szCs w:val="24"/>
          <w:lang w:val="pt-BR"/>
        </w:rPr>
      </w:pPr>
      <w:r w:rsidRPr="00832E62">
        <w:rPr>
          <w:rFonts w:ascii="Arial" w:hAnsi="Arial" w:cs="Arial"/>
          <w:sz w:val="24"/>
          <w:szCs w:val="24"/>
          <w:lang w:val="pt-BR"/>
        </w:rPr>
        <w:t xml:space="preserve">assessores técnicos; </w:t>
      </w:r>
    </w:p>
    <w:p w14:paraId="10753A76" w14:textId="77777777" w:rsidR="00A02BC6" w:rsidRPr="00832E62" w:rsidRDefault="00A02BC6" w:rsidP="00AA6752">
      <w:pPr>
        <w:pStyle w:val="Corpodetexto"/>
        <w:numPr>
          <w:ilvl w:val="0"/>
          <w:numId w:val="12"/>
        </w:numPr>
        <w:tabs>
          <w:tab w:val="left" w:pos="1120"/>
        </w:tabs>
        <w:ind w:right="-46"/>
        <w:rPr>
          <w:rFonts w:ascii="Arial" w:hAnsi="Arial" w:cs="Arial"/>
          <w:sz w:val="24"/>
          <w:szCs w:val="24"/>
          <w:lang w:val="pt-BR"/>
        </w:rPr>
      </w:pPr>
      <w:r w:rsidRPr="00832E62">
        <w:rPr>
          <w:rFonts w:ascii="Arial" w:hAnsi="Arial" w:cs="Arial"/>
          <w:sz w:val="24"/>
          <w:szCs w:val="24"/>
          <w:lang w:val="pt-BR"/>
        </w:rPr>
        <w:t xml:space="preserve">representantes de empresas prestadoras de serviços à Administração; </w:t>
      </w:r>
    </w:p>
    <w:p w14:paraId="7C508772" w14:textId="77777777" w:rsidR="00A02BC6" w:rsidRPr="00832E62" w:rsidRDefault="00A02BC6" w:rsidP="00AA6752">
      <w:pPr>
        <w:pStyle w:val="Corpodetexto"/>
        <w:tabs>
          <w:tab w:val="left" w:pos="1120"/>
        </w:tabs>
        <w:ind w:right="-46"/>
        <w:rPr>
          <w:rFonts w:ascii="Arial" w:hAnsi="Arial" w:cs="Arial"/>
          <w:b/>
          <w:bCs/>
          <w:sz w:val="24"/>
          <w:szCs w:val="24"/>
          <w:lang w:val="pt-BR"/>
        </w:rPr>
      </w:pPr>
    </w:p>
    <w:p w14:paraId="386924AA" w14:textId="77777777" w:rsidR="00A02BC6" w:rsidRPr="00832E62" w:rsidRDefault="00A02BC6" w:rsidP="00AA6752">
      <w:pPr>
        <w:pStyle w:val="Corpodetexto"/>
        <w:tabs>
          <w:tab w:val="left" w:pos="1120"/>
        </w:tabs>
        <w:ind w:right="-46"/>
        <w:rPr>
          <w:rFonts w:ascii="Arial" w:hAnsi="Arial" w:cs="Arial"/>
          <w:b/>
          <w:bCs/>
          <w:sz w:val="24"/>
          <w:szCs w:val="24"/>
          <w:lang w:val="pt-BR"/>
        </w:rPr>
      </w:pPr>
      <w:r w:rsidRPr="00832E62">
        <w:rPr>
          <w:rFonts w:ascii="Arial" w:hAnsi="Arial" w:cs="Arial"/>
          <w:b/>
          <w:bCs/>
          <w:sz w:val="24"/>
          <w:szCs w:val="24"/>
          <w:lang w:val="pt-BR"/>
        </w:rPr>
        <w:t>6.5. DAS SITUAÇÕES ESPECÍFICAS</w:t>
      </w:r>
    </w:p>
    <w:p w14:paraId="34B0582A"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lastRenderedPageBreak/>
        <w:t>6.5.1. Equiparam-se aos autores do projeto as empresas integrantes do mesmo grupo econômico.</w:t>
      </w:r>
    </w:p>
    <w:p w14:paraId="6C3304E5"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6.5.2. O disposto quanto à vedação de participação de autores de projetos não impede a contratação nos regimes previstos na Lei nº 14.133/2021, quando o objeto incluir:</w:t>
      </w:r>
    </w:p>
    <w:p w14:paraId="7C4FA386" w14:textId="77777777" w:rsidR="00A02BC6" w:rsidRPr="00832E62" w:rsidRDefault="00A02BC6" w:rsidP="00AA6752">
      <w:pPr>
        <w:pStyle w:val="Corpodetexto"/>
        <w:numPr>
          <w:ilvl w:val="0"/>
          <w:numId w:val="13"/>
        </w:numPr>
        <w:tabs>
          <w:tab w:val="left" w:pos="1120"/>
        </w:tabs>
        <w:ind w:right="-46"/>
        <w:rPr>
          <w:rFonts w:ascii="Arial" w:hAnsi="Arial" w:cs="Arial"/>
          <w:sz w:val="24"/>
          <w:szCs w:val="24"/>
          <w:lang w:val="pt-BR"/>
        </w:rPr>
      </w:pPr>
      <w:r w:rsidRPr="00832E62">
        <w:rPr>
          <w:rFonts w:ascii="Arial" w:hAnsi="Arial" w:cs="Arial"/>
          <w:sz w:val="24"/>
          <w:szCs w:val="24"/>
          <w:lang w:val="pt-BR"/>
        </w:rPr>
        <w:t xml:space="preserve">elaboração de projeto básico e executivo; </w:t>
      </w:r>
    </w:p>
    <w:p w14:paraId="16413FE5" w14:textId="77777777" w:rsidR="00A02BC6" w:rsidRPr="00832E62" w:rsidRDefault="00A02BC6" w:rsidP="00AA6752">
      <w:pPr>
        <w:pStyle w:val="Corpodetexto"/>
        <w:numPr>
          <w:ilvl w:val="0"/>
          <w:numId w:val="13"/>
        </w:numPr>
        <w:tabs>
          <w:tab w:val="left" w:pos="1120"/>
        </w:tabs>
        <w:ind w:right="-46"/>
        <w:rPr>
          <w:rFonts w:ascii="Arial" w:hAnsi="Arial" w:cs="Arial"/>
          <w:sz w:val="24"/>
          <w:szCs w:val="24"/>
          <w:lang w:val="pt-BR"/>
        </w:rPr>
      </w:pPr>
      <w:r w:rsidRPr="00832E62">
        <w:rPr>
          <w:rFonts w:ascii="Arial" w:hAnsi="Arial" w:cs="Arial"/>
          <w:sz w:val="24"/>
          <w:szCs w:val="24"/>
          <w:lang w:val="pt-BR"/>
        </w:rPr>
        <w:t xml:space="preserve">contratação integrada ou </w:t>
      </w:r>
      <w:proofErr w:type="spellStart"/>
      <w:r w:rsidRPr="00832E62">
        <w:rPr>
          <w:rFonts w:ascii="Arial" w:hAnsi="Arial" w:cs="Arial"/>
          <w:sz w:val="24"/>
          <w:szCs w:val="24"/>
          <w:lang w:val="pt-BR"/>
        </w:rPr>
        <w:t>semi-integrada</w:t>
      </w:r>
      <w:proofErr w:type="spellEnd"/>
      <w:r w:rsidRPr="00832E62">
        <w:rPr>
          <w:rFonts w:ascii="Arial" w:hAnsi="Arial" w:cs="Arial"/>
          <w:sz w:val="24"/>
          <w:szCs w:val="24"/>
          <w:lang w:val="pt-BR"/>
        </w:rPr>
        <w:t xml:space="preserve">; </w:t>
      </w:r>
    </w:p>
    <w:p w14:paraId="603D038A" w14:textId="77777777" w:rsidR="00A02BC6" w:rsidRPr="00832E62" w:rsidRDefault="00A02BC6" w:rsidP="00AA6752">
      <w:pPr>
        <w:pStyle w:val="Corpodetexto"/>
        <w:tabs>
          <w:tab w:val="left" w:pos="1120"/>
        </w:tabs>
        <w:ind w:right="-46"/>
        <w:rPr>
          <w:rFonts w:ascii="Arial" w:hAnsi="Arial" w:cs="Arial"/>
          <w:b/>
          <w:bCs/>
          <w:sz w:val="24"/>
          <w:szCs w:val="24"/>
          <w:lang w:val="pt-BR"/>
        </w:rPr>
      </w:pPr>
    </w:p>
    <w:p w14:paraId="1FBDACB0" w14:textId="77777777" w:rsidR="00A02BC6" w:rsidRPr="00832E62" w:rsidRDefault="00A02BC6" w:rsidP="00AA6752">
      <w:pPr>
        <w:pStyle w:val="Corpodetexto"/>
        <w:tabs>
          <w:tab w:val="left" w:pos="1120"/>
        </w:tabs>
        <w:ind w:right="-46"/>
        <w:rPr>
          <w:rFonts w:ascii="Arial" w:hAnsi="Arial" w:cs="Arial"/>
          <w:b/>
          <w:bCs/>
          <w:sz w:val="24"/>
          <w:szCs w:val="24"/>
          <w:lang w:val="pt-BR"/>
        </w:rPr>
      </w:pPr>
      <w:r w:rsidRPr="00832E62">
        <w:rPr>
          <w:rFonts w:ascii="Arial" w:hAnsi="Arial" w:cs="Arial"/>
          <w:b/>
          <w:bCs/>
          <w:sz w:val="24"/>
          <w:szCs w:val="24"/>
          <w:lang w:val="pt-BR"/>
        </w:rPr>
        <w:t>6.6. LICITAÇÕES COM RECURSOS EXTERNOS</w:t>
      </w:r>
    </w:p>
    <w:p w14:paraId="4A969076"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6.6.1. Em contratações financiadas por organismos internacionais ou agências de cooperação, não poderão participar licitantes constantes de listas de sanções dessas entidades.</w:t>
      </w:r>
    </w:p>
    <w:p w14:paraId="0D30E55F" w14:textId="77777777" w:rsidR="00A02BC6" w:rsidRPr="00832E62" w:rsidRDefault="00A02BC6" w:rsidP="00AA6752">
      <w:pPr>
        <w:pStyle w:val="Corpodetexto"/>
        <w:tabs>
          <w:tab w:val="left" w:pos="1120"/>
        </w:tabs>
        <w:ind w:right="-46"/>
        <w:rPr>
          <w:rFonts w:ascii="Arial" w:hAnsi="Arial" w:cs="Arial"/>
          <w:b/>
          <w:bCs/>
          <w:sz w:val="24"/>
          <w:szCs w:val="24"/>
          <w:lang w:val="pt-BR"/>
        </w:rPr>
      </w:pPr>
    </w:p>
    <w:p w14:paraId="27DC3392" w14:textId="77777777" w:rsidR="00A02BC6" w:rsidRPr="00832E62" w:rsidRDefault="00A02BC6" w:rsidP="00AA6752">
      <w:pPr>
        <w:pStyle w:val="Corpodetexto"/>
        <w:tabs>
          <w:tab w:val="left" w:pos="1120"/>
        </w:tabs>
        <w:ind w:left="0" w:right="-46"/>
        <w:rPr>
          <w:rFonts w:ascii="Arial" w:hAnsi="Arial" w:cs="Arial"/>
          <w:b/>
          <w:bCs/>
          <w:sz w:val="24"/>
          <w:szCs w:val="24"/>
          <w:lang w:val="pt-BR"/>
        </w:rPr>
      </w:pPr>
      <w:r w:rsidRPr="00832E62">
        <w:rPr>
          <w:rFonts w:ascii="Arial" w:hAnsi="Arial" w:cs="Arial"/>
          <w:b/>
          <w:bCs/>
          <w:sz w:val="24"/>
          <w:szCs w:val="24"/>
          <w:lang w:val="pt-BR"/>
        </w:rPr>
        <w:t xml:space="preserve"> 6.7. RESPONSABILIDADE DO LICITANTE</w:t>
      </w:r>
    </w:p>
    <w:p w14:paraId="45B33B82"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6.7.1. A participação no certame implica:</w:t>
      </w:r>
    </w:p>
    <w:p w14:paraId="07FED168" w14:textId="77777777" w:rsidR="00A02BC6" w:rsidRPr="00832E62" w:rsidRDefault="00A02BC6" w:rsidP="00CB07AE">
      <w:pPr>
        <w:pStyle w:val="Corpodetexto"/>
        <w:tabs>
          <w:tab w:val="left" w:pos="1120"/>
        </w:tabs>
        <w:ind w:right="-46"/>
        <w:jc w:val="left"/>
        <w:rPr>
          <w:rFonts w:ascii="Arial" w:hAnsi="Arial" w:cs="Arial"/>
          <w:sz w:val="24"/>
          <w:szCs w:val="24"/>
          <w:lang w:val="pt-BR"/>
        </w:rPr>
      </w:pPr>
      <w:r w:rsidRPr="00832E62">
        <w:rPr>
          <w:rFonts w:ascii="Segoe UI Symbol" w:hAnsi="Segoe UI Symbol" w:cs="Segoe UI Symbol"/>
          <w:sz w:val="24"/>
          <w:szCs w:val="24"/>
          <w:lang w:val="pt-BR"/>
        </w:rPr>
        <w:t>✔</w:t>
      </w:r>
      <w:r w:rsidRPr="00832E62">
        <w:rPr>
          <w:rFonts w:ascii="Arial" w:hAnsi="Arial" w:cs="Arial"/>
          <w:sz w:val="24"/>
          <w:szCs w:val="24"/>
          <w:lang w:val="pt-BR"/>
        </w:rPr>
        <w:t xml:space="preserve"> aceitação integral das condições do edital;</w:t>
      </w:r>
      <w:r w:rsidRPr="00832E62">
        <w:rPr>
          <w:rFonts w:ascii="Arial" w:hAnsi="Arial" w:cs="Arial"/>
          <w:sz w:val="24"/>
          <w:szCs w:val="24"/>
          <w:lang w:val="pt-BR"/>
        </w:rPr>
        <w:br/>
      </w:r>
      <w:r w:rsidRPr="00832E62">
        <w:rPr>
          <w:rFonts w:ascii="Segoe UI Symbol" w:hAnsi="Segoe UI Symbol" w:cs="Segoe UI Symbol"/>
          <w:sz w:val="24"/>
          <w:szCs w:val="24"/>
          <w:lang w:val="pt-BR"/>
        </w:rPr>
        <w:t>✔</w:t>
      </w:r>
      <w:r w:rsidRPr="00832E62">
        <w:rPr>
          <w:rFonts w:ascii="Arial" w:hAnsi="Arial" w:cs="Arial"/>
          <w:sz w:val="24"/>
          <w:szCs w:val="24"/>
          <w:lang w:val="pt-BR"/>
        </w:rPr>
        <w:t xml:space="preserve"> responsabilidade pela veracidade das informações prestadas;</w:t>
      </w:r>
      <w:r w:rsidRPr="00832E62">
        <w:rPr>
          <w:rFonts w:ascii="Arial" w:hAnsi="Arial" w:cs="Arial"/>
          <w:sz w:val="24"/>
          <w:szCs w:val="24"/>
          <w:lang w:val="pt-BR"/>
        </w:rPr>
        <w:br/>
      </w:r>
      <w:r w:rsidRPr="00832E62">
        <w:rPr>
          <w:rFonts w:ascii="Segoe UI Symbol" w:hAnsi="Segoe UI Symbol" w:cs="Segoe UI Symbol"/>
          <w:sz w:val="24"/>
          <w:szCs w:val="24"/>
          <w:lang w:val="pt-BR"/>
        </w:rPr>
        <w:t>✔</w:t>
      </w:r>
      <w:r w:rsidRPr="00832E62">
        <w:rPr>
          <w:rFonts w:ascii="Arial" w:hAnsi="Arial" w:cs="Arial"/>
          <w:sz w:val="24"/>
          <w:szCs w:val="24"/>
          <w:lang w:val="pt-BR"/>
        </w:rPr>
        <w:t xml:space="preserve"> compromisso com a execução do objeto nos termos da proposta;</w:t>
      </w:r>
    </w:p>
    <w:p w14:paraId="55B43AD4" w14:textId="77777777" w:rsidR="00A02BC6" w:rsidRPr="00832E62" w:rsidRDefault="00A02BC6" w:rsidP="00AA6752">
      <w:pPr>
        <w:pStyle w:val="Corpodetexto"/>
        <w:tabs>
          <w:tab w:val="left" w:pos="1120"/>
        </w:tabs>
        <w:ind w:right="-46"/>
        <w:rPr>
          <w:rFonts w:ascii="Arial" w:hAnsi="Arial" w:cs="Arial"/>
          <w:sz w:val="24"/>
          <w:szCs w:val="24"/>
          <w:lang w:val="pt-BR"/>
        </w:rPr>
      </w:pPr>
      <w:r w:rsidRPr="00832E62">
        <w:rPr>
          <w:rFonts w:ascii="Arial" w:hAnsi="Arial" w:cs="Arial"/>
          <w:sz w:val="24"/>
          <w:szCs w:val="24"/>
          <w:lang w:val="pt-BR"/>
        </w:rPr>
        <w:t>6.7.2. A declaração falsa ou omissão de informações poderá ensejar:</w:t>
      </w:r>
    </w:p>
    <w:p w14:paraId="7E41ABC2" w14:textId="77777777" w:rsidR="00A02BC6" w:rsidRPr="00832E62" w:rsidRDefault="00A02BC6" w:rsidP="00AA6752">
      <w:pPr>
        <w:pStyle w:val="Corpodetexto"/>
        <w:numPr>
          <w:ilvl w:val="0"/>
          <w:numId w:val="14"/>
        </w:numPr>
        <w:tabs>
          <w:tab w:val="left" w:pos="1120"/>
        </w:tabs>
        <w:ind w:right="-46"/>
        <w:rPr>
          <w:rFonts w:ascii="Arial" w:hAnsi="Arial" w:cs="Arial"/>
          <w:sz w:val="24"/>
          <w:szCs w:val="24"/>
          <w:lang w:val="pt-BR"/>
        </w:rPr>
      </w:pPr>
      <w:r w:rsidRPr="00832E62">
        <w:rPr>
          <w:rFonts w:ascii="Arial" w:hAnsi="Arial" w:cs="Arial"/>
          <w:sz w:val="24"/>
          <w:szCs w:val="24"/>
          <w:lang w:val="pt-BR"/>
        </w:rPr>
        <w:t xml:space="preserve">desclassificação; </w:t>
      </w:r>
    </w:p>
    <w:p w14:paraId="38671C07" w14:textId="77777777" w:rsidR="00A02BC6" w:rsidRPr="00832E62" w:rsidRDefault="00A02BC6" w:rsidP="00AA6752">
      <w:pPr>
        <w:pStyle w:val="Corpodetexto"/>
        <w:numPr>
          <w:ilvl w:val="0"/>
          <w:numId w:val="14"/>
        </w:numPr>
        <w:tabs>
          <w:tab w:val="left" w:pos="1120"/>
        </w:tabs>
        <w:ind w:right="-46"/>
        <w:rPr>
          <w:rFonts w:ascii="Arial" w:hAnsi="Arial" w:cs="Arial"/>
          <w:sz w:val="24"/>
          <w:szCs w:val="24"/>
          <w:lang w:val="pt-BR"/>
        </w:rPr>
      </w:pPr>
      <w:r w:rsidRPr="00832E62">
        <w:rPr>
          <w:rFonts w:ascii="Arial" w:hAnsi="Arial" w:cs="Arial"/>
          <w:sz w:val="24"/>
          <w:szCs w:val="24"/>
          <w:lang w:val="pt-BR"/>
        </w:rPr>
        <w:t xml:space="preserve">inabilitação; </w:t>
      </w:r>
    </w:p>
    <w:p w14:paraId="66AAF768" w14:textId="77777777" w:rsidR="00A02BC6" w:rsidRPr="00832E62" w:rsidRDefault="00A02BC6" w:rsidP="00AA6752">
      <w:pPr>
        <w:pStyle w:val="Corpodetexto"/>
        <w:numPr>
          <w:ilvl w:val="0"/>
          <w:numId w:val="14"/>
        </w:numPr>
        <w:tabs>
          <w:tab w:val="left" w:pos="1120"/>
        </w:tabs>
        <w:ind w:right="-46"/>
        <w:rPr>
          <w:rFonts w:ascii="Arial" w:hAnsi="Arial" w:cs="Arial"/>
          <w:sz w:val="24"/>
          <w:szCs w:val="24"/>
          <w:lang w:val="pt-BR"/>
        </w:rPr>
      </w:pPr>
      <w:r w:rsidRPr="00832E62">
        <w:rPr>
          <w:rFonts w:ascii="Arial" w:hAnsi="Arial" w:cs="Arial"/>
          <w:sz w:val="24"/>
          <w:szCs w:val="24"/>
          <w:lang w:val="pt-BR"/>
        </w:rPr>
        <w:t>aplicação de sanções administrativas (</w:t>
      </w:r>
      <w:proofErr w:type="spellStart"/>
      <w:r w:rsidRPr="00832E62">
        <w:rPr>
          <w:rFonts w:ascii="Arial" w:hAnsi="Arial" w:cs="Arial"/>
          <w:sz w:val="24"/>
          <w:szCs w:val="24"/>
          <w:lang w:val="pt-BR"/>
        </w:rPr>
        <w:t>arts</w:t>
      </w:r>
      <w:proofErr w:type="spellEnd"/>
      <w:r w:rsidRPr="00832E62">
        <w:rPr>
          <w:rFonts w:ascii="Arial" w:hAnsi="Arial" w:cs="Arial"/>
          <w:sz w:val="24"/>
          <w:szCs w:val="24"/>
          <w:lang w:val="pt-BR"/>
        </w:rPr>
        <w:t xml:space="preserve">. 155 a 163 da Lei nº 14.133/2021); </w:t>
      </w:r>
    </w:p>
    <w:p w14:paraId="47E239D5" w14:textId="77777777" w:rsidR="00A02BC6" w:rsidRPr="00832E62" w:rsidRDefault="00A02BC6" w:rsidP="00AA6752">
      <w:pPr>
        <w:pStyle w:val="Corpodetexto"/>
        <w:tabs>
          <w:tab w:val="left" w:pos="1120"/>
        </w:tabs>
        <w:ind w:right="-46"/>
        <w:rPr>
          <w:rFonts w:ascii="Arial" w:hAnsi="Arial" w:cs="Arial"/>
          <w:b/>
          <w:bCs/>
          <w:sz w:val="24"/>
          <w:szCs w:val="24"/>
          <w:lang w:val="pt-BR"/>
        </w:rPr>
      </w:pPr>
    </w:p>
    <w:p w14:paraId="4CD16D2E" w14:textId="77777777" w:rsidR="00A02BC6" w:rsidRPr="00832E62" w:rsidRDefault="00A02BC6" w:rsidP="00AA6752">
      <w:pPr>
        <w:pStyle w:val="Corpodetexto"/>
        <w:tabs>
          <w:tab w:val="left" w:pos="1120"/>
        </w:tabs>
        <w:ind w:right="-46"/>
        <w:rPr>
          <w:rFonts w:ascii="Arial" w:hAnsi="Arial" w:cs="Arial"/>
          <w:b/>
          <w:bCs/>
          <w:sz w:val="24"/>
          <w:szCs w:val="24"/>
          <w:lang w:val="pt-BR"/>
        </w:rPr>
      </w:pPr>
      <w:r w:rsidRPr="00832E62">
        <w:rPr>
          <w:rFonts w:ascii="Arial" w:hAnsi="Arial" w:cs="Arial"/>
          <w:b/>
          <w:bCs/>
          <w:sz w:val="24"/>
          <w:szCs w:val="24"/>
          <w:lang w:val="pt-BR"/>
        </w:rPr>
        <w:t xml:space="preserve">6.8. VINCULAÇÃO AO EDITAL </w:t>
      </w:r>
    </w:p>
    <w:p w14:paraId="257B8F04" w14:textId="553BA06F" w:rsidR="003468CD" w:rsidRPr="00832E62" w:rsidRDefault="00A02BC6" w:rsidP="00AA6752">
      <w:pPr>
        <w:pStyle w:val="Corpodetexto"/>
        <w:tabs>
          <w:tab w:val="left" w:pos="1120"/>
        </w:tabs>
        <w:ind w:right="-46"/>
        <w:rPr>
          <w:rFonts w:ascii="Arial" w:hAnsi="Arial" w:cs="Arial"/>
          <w:vanish/>
          <w:sz w:val="24"/>
          <w:szCs w:val="24"/>
          <w:lang w:val="pt-BR"/>
        </w:rPr>
      </w:pPr>
      <w:r w:rsidRPr="00832E62">
        <w:rPr>
          <w:rFonts w:ascii="Arial" w:hAnsi="Arial" w:cs="Arial"/>
          <w:sz w:val="24"/>
          <w:szCs w:val="24"/>
          <w:lang w:val="pt-BR"/>
        </w:rPr>
        <w:t>6.8.1. A participação do licitante implica sua total submissão às regras deste Edital, não sendo admitidas alegações posteriores de desconhecimento.</w:t>
      </w:r>
    </w:p>
    <w:p w14:paraId="41333C36" w14:textId="77777777" w:rsidR="000D5CE0" w:rsidRPr="00832E62" w:rsidRDefault="000D5CE0" w:rsidP="00AA6752">
      <w:pPr>
        <w:pStyle w:val="Corpodetexto"/>
        <w:tabs>
          <w:tab w:val="left" w:pos="1089"/>
        </w:tabs>
        <w:ind w:left="284" w:right="801"/>
        <w:rPr>
          <w:rFonts w:ascii="Arial" w:hAnsi="Arial" w:cs="Arial"/>
          <w:sz w:val="24"/>
          <w:szCs w:val="24"/>
        </w:rPr>
      </w:pPr>
    </w:p>
    <w:p w14:paraId="6599C120" w14:textId="77777777" w:rsidR="00533041" w:rsidRPr="00832E62" w:rsidRDefault="00533041" w:rsidP="00AA6752">
      <w:pPr>
        <w:pStyle w:val="Ttulo2"/>
        <w:spacing w:before="0"/>
        <w:jc w:val="both"/>
        <w:rPr>
          <w:rStyle w:val="Forte"/>
          <w:rFonts w:ascii="Arial" w:eastAsiaTheme="minorEastAsia" w:hAnsi="Arial" w:cs="Arial"/>
          <w:color w:val="auto"/>
          <w:sz w:val="24"/>
          <w:szCs w:val="24"/>
          <w:lang w:val="pt-BR" w:eastAsia="pt-BR"/>
        </w:rPr>
      </w:pPr>
      <w:r w:rsidRPr="00832E62">
        <w:rPr>
          <w:rStyle w:val="Forte"/>
          <w:rFonts w:ascii="Arial" w:eastAsiaTheme="minorEastAsia" w:hAnsi="Arial" w:cs="Arial"/>
          <w:color w:val="auto"/>
          <w:sz w:val="24"/>
          <w:szCs w:val="24"/>
          <w:lang w:val="pt-BR" w:eastAsia="pt-BR"/>
        </w:rPr>
        <w:t xml:space="preserve">7. </w:t>
      </w:r>
      <w:r w:rsidR="00227D06" w:rsidRPr="00832E62">
        <w:rPr>
          <w:rFonts w:ascii="Arial" w:eastAsiaTheme="minorEastAsia" w:hAnsi="Arial" w:cs="Arial"/>
          <w:b/>
          <w:bCs/>
          <w:color w:val="auto"/>
          <w:sz w:val="24"/>
          <w:szCs w:val="24"/>
          <w:lang w:eastAsia="pt-BR"/>
        </w:rPr>
        <w:t>DO CRITÉRIO DE DESEMPATE E PREFERÊNCIA LOCAL</w:t>
      </w:r>
    </w:p>
    <w:p w14:paraId="5692DCD6" w14:textId="77777777" w:rsidR="00533041" w:rsidRPr="00832E62" w:rsidRDefault="00533041" w:rsidP="00AA6752">
      <w:pPr>
        <w:pStyle w:val="Ttulo2"/>
        <w:spacing w:before="0"/>
        <w:jc w:val="both"/>
        <w:rPr>
          <w:rStyle w:val="Forte"/>
          <w:rFonts w:ascii="Arial" w:eastAsiaTheme="minorEastAsia" w:hAnsi="Arial" w:cs="Arial"/>
          <w:color w:val="auto"/>
          <w:sz w:val="24"/>
          <w:szCs w:val="24"/>
          <w:lang w:val="pt-BR" w:eastAsia="pt-BR"/>
        </w:rPr>
      </w:pPr>
    </w:p>
    <w:p w14:paraId="5B2EF361" w14:textId="77777777" w:rsidR="00533041" w:rsidRPr="00832E62" w:rsidRDefault="00533041" w:rsidP="00AA6752">
      <w:pPr>
        <w:pStyle w:val="Ttulo2"/>
        <w:spacing w:before="0"/>
        <w:jc w:val="both"/>
        <w:rPr>
          <w:rStyle w:val="Forte"/>
          <w:rFonts w:ascii="Arial" w:eastAsiaTheme="minorEastAsia" w:hAnsi="Arial" w:cs="Arial"/>
          <w:b w:val="0"/>
          <w:bCs w:val="0"/>
          <w:color w:val="auto"/>
          <w:sz w:val="24"/>
          <w:szCs w:val="24"/>
          <w:lang w:val="pt-BR" w:eastAsia="pt-BR"/>
        </w:rPr>
      </w:pPr>
      <w:r w:rsidRPr="00832E62">
        <w:rPr>
          <w:rStyle w:val="Forte"/>
          <w:rFonts w:ascii="Arial" w:eastAsiaTheme="minorEastAsia" w:hAnsi="Arial" w:cs="Arial"/>
          <w:b w:val="0"/>
          <w:bCs w:val="0"/>
          <w:color w:val="auto"/>
          <w:sz w:val="24"/>
          <w:szCs w:val="24"/>
          <w:lang w:val="pt-BR" w:eastAsia="pt-BR"/>
        </w:rPr>
        <w:t xml:space="preserve">7.1 Em caso de empate real entre propostas, após observados os critérios previstos no art. 60 da Lei nº 14.133/2021, poderá ser utilizado como critério de desempate final a sede no Município de </w:t>
      </w:r>
      <w:proofErr w:type="spellStart"/>
      <w:r w:rsidRPr="00832E62">
        <w:rPr>
          <w:rStyle w:val="Forte"/>
          <w:rFonts w:ascii="Arial" w:eastAsiaTheme="minorEastAsia" w:hAnsi="Arial" w:cs="Arial"/>
          <w:b w:val="0"/>
          <w:bCs w:val="0"/>
          <w:color w:val="auto"/>
          <w:sz w:val="24"/>
          <w:szCs w:val="24"/>
          <w:lang w:val="pt-BR" w:eastAsia="pt-BR"/>
        </w:rPr>
        <w:t>Barrolândia</w:t>
      </w:r>
      <w:proofErr w:type="spellEnd"/>
      <w:r w:rsidRPr="00832E62">
        <w:rPr>
          <w:rStyle w:val="Forte"/>
          <w:rFonts w:ascii="Arial" w:eastAsiaTheme="minorEastAsia" w:hAnsi="Arial" w:cs="Arial"/>
          <w:b w:val="0"/>
          <w:bCs w:val="0"/>
          <w:color w:val="auto"/>
          <w:sz w:val="24"/>
          <w:szCs w:val="24"/>
          <w:lang w:val="pt-BR" w:eastAsia="pt-BR"/>
        </w:rPr>
        <w:t xml:space="preserve"> – TO, nos termos da Lei Municipal nº 336/2025.</w:t>
      </w:r>
    </w:p>
    <w:p w14:paraId="333BB0D2" w14:textId="77777777" w:rsidR="00533041" w:rsidRPr="00832E62" w:rsidRDefault="00533041" w:rsidP="00AA6752">
      <w:pPr>
        <w:pStyle w:val="Ttulo2"/>
        <w:spacing w:before="0"/>
        <w:jc w:val="both"/>
        <w:rPr>
          <w:rStyle w:val="Forte"/>
          <w:rFonts w:ascii="Arial" w:eastAsiaTheme="minorEastAsia" w:hAnsi="Arial" w:cs="Arial"/>
          <w:b w:val="0"/>
          <w:bCs w:val="0"/>
          <w:color w:val="auto"/>
          <w:sz w:val="24"/>
          <w:szCs w:val="24"/>
          <w:lang w:val="pt-BR" w:eastAsia="pt-BR"/>
        </w:rPr>
      </w:pPr>
    </w:p>
    <w:p w14:paraId="13FB474D" w14:textId="77777777" w:rsidR="00533041" w:rsidRPr="00832E62" w:rsidRDefault="00533041" w:rsidP="00AA6752">
      <w:pPr>
        <w:pStyle w:val="Ttulo2"/>
        <w:spacing w:before="0"/>
        <w:jc w:val="both"/>
        <w:rPr>
          <w:rStyle w:val="Forte"/>
          <w:rFonts w:ascii="Arial" w:eastAsiaTheme="minorEastAsia" w:hAnsi="Arial" w:cs="Arial"/>
          <w:b w:val="0"/>
          <w:bCs w:val="0"/>
          <w:color w:val="auto"/>
          <w:sz w:val="24"/>
          <w:szCs w:val="24"/>
          <w:lang w:val="pt-BR" w:eastAsia="pt-BR"/>
        </w:rPr>
      </w:pPr>
      <w:r w:rsidRPr="00832E62">
        <w:rPr>
          <w:rStyle w:val="Forte"/>
          <w:rFonts w:ascii="Arial" w:eastAsiaTheme="minorEastAsia" w:hAnsi="Arial" w:cs="Arial"/>
          <w:b w:val="0"/>
          <w:bCs w:val="0"/>
          <w:color w:val="auto"/>
          <w:sz w:val="24"/>
          <w:szCs w:val="24"/>
          <w:lang w:val="pt-BR" w:eastAsia="pt-BR"/>
        </w:rPr>
        <w:t>7.2 Considera-se empate real aquele em que as propostas apresentem exatamente o mesmo valor.</w:t>
      </w:r>
    </w:p>
    <w:p w14:paraId="29EB14BD" w14:textId="77777777" w:rsidR="00533041" w:rsidRPr="00832E62" w:rsidRDefault="00533041" w:rsidP="00AA6752">
      <w:pPr>
        <w:pStyle w:val="Ttulo2"/>
        <w:spacing w:before="0"/>
        <w:jc w:val="both"/>
        <w:rPr>
          <w:rStyle w:val="Forte"/>
          <w:rFonts w:ascii="Arial" w:eastAsiaTheme="minorEastAsia" w:hAnsi="Arial" w:cs="Arial"/>
          <w:b w:val="0"/>
          <w:bCs w:val="0"/>
          <w:color w:val="auto"/>
          <w:sz w:val="24"/>
          <w:szCs w:val="24"/>
          <w:lang w:val="pt-BR" w:eastAsia="pt-BR"/>
        </w:rPr>
      </w:pPr>
    </w:p>
    <w:p w14:paraId="3A87603E" w14:textId="77777777" w:rsidR="00533041" w:rsidRPr="00832E62" w:rsidRDefault="00533041" w:rsidP="00AA6752">
      <w:pPr>
        <w:pStyle w:val="Ttulo2"/>
        <w:spacing w:before="0"/>
        <w:jc w:val="both"/>
        <w:rPr>
          <w:rStyle w:val="Forte"/>
          <w:rFonts w:ascii="Arial" w:eastAsiaTheme="minorEastAsia" w:hAnsi="Arial" w:cs="Arial"/>
          <w:b w:val="0"/>
          <w:bCs w:val="0"/>
          <w:color w:val="auto"/>
          <w:sz w:val="24"/>
          <w:szCs w:val="24"/>
          <w:lang w:val="pt-BR" w:eastAsia="pt-BR"/>
        </w:rPr>
      </w:pPr>
      <w:r w:rsidRPr="00832E62">
        <w:rPr>
          <w:rStyle w:val="Forte"/>
          <w:rFonts w:ascii="Arial" w:eastAsiaTheme="minorEastAsia" w:hAnsi="Arial" w:cs="Arial"/>
          <w:b w:val="0"/>
          <w:bCs w:val="0"/>
          <w:color w:val="auto"/>
          <w:sz w:val="24"/>
          <w:szCs w:val="24"/>
          <w:lang w:val="pt-BR" w:eastAsia="pt-BR"/>
        </w:rPr>
        <w:t>7.3 A aplicação do critério local não implicará direito de cobertura automática de proposta nem margem percentual de preferência.</w:t>
      </w:r>
    </w:p>
    <w:p w14:paraId="7683EC3C" w14:textId="77777777" w:rsidR="00533041" w:rsidRPr="00832E62" w:rsidRDefault="00533041" w:rsidP="00AA6752">
      <w:pPr>
        <w:pStyle w:val="Ttulo2"/>
        <w:spacing w:before="0"/>
        <w:jc w:val="both"/>
        <w:rPr>
          <w:rStyle w:val="Forte"/>
          <w:rFonts w:ascii="Arial" w:eastAsiaTheme="minorEastAsia" w:hAnsi="Arial" w:cs="Arial"/>
          <w:b w:val="0"/>
          <w:bCs w:val="0"/>
          <w:color w:val="auto"/>
          <w:sz w:val="24"/>
          <w:szCs w:val="24"/>
          <w:lang w:val="pt-BR" w:eastAsia="pt-BR"/>
        </w:rPr>
      </w:pPr>
    </w:p>
    <w:p w14:paraId="3E0A9F1A" w14:textId="77777777" w:rsidR="00533041" w:rsidRPr="00832E62" w:rsidRDefault="00533041" w:rsidP="00AA6752">
      <w:pPr>
        <w:pStyle w:val="Ttulo2"/>
        <w:spacing w:before="0"/>
        <w:jc w:val="both"/>
        <w:rPr>
          <w:rStyle w:val="Forte"/>
          <w:rFonts w:ascii="Arial" w:eastAsiaTheme="minorEastAsia" w:hAnsi="Arial" w:cs="Arial"/>
          <w:b w:val="0"/>
          <w:bCs w:val="0"/>
          <w:color w:val="auto"/>
          <w:sz w:val="24"/>
          <w:szCs w:val="24"/>
          <w:lang w:val="pt-BR" w:eastAsia="pt-BR"/>
        </w:rPr>
      </w:pPr>
      <w:r w:rsidRPr="00832E62">
        <w:rPr>
          <w:rStyle w:val="Forte"/>
          <w:rFonts w:ascii="Arial" w:eastAsiaTheme="minorEastAsia" w:hAnsi="Arial" w:cs="Arial"/>
          <w:b w:val="0"/>
          <w:bCs w:val="0"/>
          <w:color w:val="auto"/>
          <w:sz w:val="24"/>
          <w:szCs w:val="24"/>
          <w:lang w:val="pt-BR" w:eastAsia="pt-BR"/>
        </w:rPr>
        <w:t>7.4 O critério previsto neste item será aplicado exclusivamente após a aplicação integral dos critérios de desempate previstos no art. 60 da Lei nº 14.133/2021.</w:t>
      </w:r>
    </w:p>
    <w:p w14:paraId="3886721A" w14:textId="77777777" w:rsidR="00533041" w:rsidRPr="00832E62" w:rsidRDefault="00533041" w:rsidP="00AA6752">
      <w:pPr>
        <w:pStyle w:val="Ttulo2"/>
        <w:spacing w:before="0"/>
        <w:jc w:val="both"/>
        <w:rPr>
          <w:rStyle w:val="Forte"/>
          <w:rFonts w:ascii="Arial" w:eastAsiaTheme="minorEastAsia" w:hAnsi="Arial" w:cs="Arial"/>
          <w:color w:val="auto"/>
          <w:sz w:val="24"/>
          <w:szCs w:val="24"/>
          <w:lang w:val="pt-BR" w:eastAsia="pt-BR"/>
        </w:rPr>
      </w:pPr>
    </w:p>
    <w:p w14:paraId="18D41821" w14:textId="77777777" w:rsidR="007B48E7" w:rsidRPr="00832E62" w:rsidRDefault="007B48E7" w:rsidP="00AA6752">
      <w:pPr>
        <w:pStyle w:val="Ttulo2"/>
        <w:spacing w:before="0"/>
        <w:jc w:val="both"/>
        <w:rPr>
          <w:rFonts w:ascii="Arial" w:hAnsi="Arial" w:cs="Arial"/>
          <w:color w:val="auto"/>
          <w:sz w:val="24"/>
          <w:szCs w:val="24"/>
          <w:lang w:val="pt-BR"/>
        </w:rPr>
      </w:pPr>
      <w:r w:rsidRPr="00832E62">
        <w:rPr>
          <w:rStyle w:val="Forte"/>
          <w:rFonts w:ascii="Arial" w:hAnsi="Arial" w:cs="Arial"/>
          <w:color w:val="auto"/>
          <w:sz w:val="24"/>
          <w:szCs w:val="24"/>
        </w:rPr>
        <w:t>8. DA APRESENTAÇÃO DA PROPOSTA E DOS DOCUMENTOS DE HABILITAÇÃO</w:t>
      </w:r>
    </w:p>
    <w:p w14:paraId="1BAE64CF" w14:textId="77777777" w:rsidR="007B48E7" w:rsidRPr="00832E62" w:rsidRDefault="007B48E7" w:rsidP="00AA6752">
      <w:pPr>
        <w:pStyle w:val="NormalWeb"/>
        <w:spacing w:after="0" w:line="240" w:lineRule="auto"/>
        <w:jc w:val="both"/>
        <w:rPr>
          <w:rFonts w:ascii="Arial" w:hAnsi="Arial" w:cs="Arial"/>
        </w:rPr>
      </w:pPr>
      <w:r w:rsidRPr="00832E62">
        <w:rPr>
          <w:rStyle w:val="Forte"/>
          <w:rFonts w:ascii="Arial" w:hAnsi="Arial" w:cs="Arial"/>
        </w:rPr>
        <w:t>8.1.</w:t>
      </w:r>
      <w:r w:rsidRPr="00832E62">
        <w:rPr>
          <w:rFonts w:ascii="Arial" w:hAnsi="Arial" w:cs="Arial"/>
        </w:rPr>
        <w:t xml:space="preserve"> Os licitantes encaminharão, </w:t>
      </w:r>
      <w:r w:rsidRPr="00832E62">
        <w:rPr>
          <w:rStyle w:val="Forte"/>
          <w:rFonts w:ascii="Arial" w:hAnsi="Arial" w:cs="Arial"/>
        </w:rPr>
        <w:t>exclusivamente por meio do sistema eletrônico</w:t>
      </w:r>
      <w:r w:rsidRPr="00832E62">
        <w:rPr>
          <w:rFonts w:ascii="Arial" w:hAnsi="Arial" w:cs="Arial"/>
        </w:rPr>
        <w:t xml:space="preserve">, até a data e o horário estabelecidos para a abertura da sessão pública, a </w:t>
      </w:r>
      <w:r w:rsidRPr="00832E62">
        <w:rPr>
          <w:rStyle w:val="Forte"/>
          <w:rFonts w:ascii="Arial" w:hAnsi="Arial" w:cs="Arial"/>
        </w:rPr>
        <w:t>proposta de preços</w:t>
      </w:r>
      <w:r w:rsidRPr="00832E62">
        <w:rPr>
          <w:rFonts w:ascii="Arial" w:hAnsi="Arial" w:cs="Arial"/>
        </w:rPr>
        <w:t xml:space="preserve"> e os </w:t>
      </w:r>
      <w:r w:rsidRPr="00832E62">
        <w:rPr>
          <w:rStyle w:val="Forte"/>
          <w:rFonts w:ascii="Arial" w:hAnsi="Arial" w:cs="Arial"/>
        </w:rPr>
        <w:t>documentos de habilitação</w:t>
      </w:r>
      <w:r w:rsidRPr="00832E62">
        <w:rPr>
          <w:rFonts w:ascii="Arial" w:hAnsi="Arial" w:cs="Arial"/>
        </w:rPr>
        <w:t xml:space="preserve"> exigidos neste Edital.</w:t>
      </w:r>
    </w:p>
    <w:p w14:paraId="0C5E233B" w14:textId="77777777" w:rsidR="007B48E7" w:rsidRPr="00832E62" w:rsidRDefault="007B48E7" w:rsidP="00AA6752">
      <w:pPr>
        <w:pStyle w:val="NormalWeb"/>
        <w:spacing w:after="0" w:line="240" w:lineRule="auto"/>
        <w:jc w:val="both"/>
        <w:rPr>
          <w:rFonts w:ascii="Arial" w:hAnsi="Arial" w:cs="Arial"/>
        </w:rPr>
      </w:pPr>
      <w:r w:rsidRPr="00832E62">
        <w:rPr>
          <w:rStyle w:val="Forte"/>
          <w:rFonts w:ascii="Arial" w:hAnsi="Arial" w:cs="Arial"/>
        </w:rPr>
        <w:lastRenderedPageBreak/>
        <w:t>8.2.</w:t>
      </w:r>
      <w:r w:rsidRPr="00832E62">
        <w:rPr>
          <w:rFonts w:ascii="Arial" w:hAnsi="Arial" w:cs="Arial"/>
        </w:rPr>
        <w:t xml:space="preserve"> O envio da proposta e dos documentos será realizado mediante </w:t>
      </w:r>
      <w:r w:rsidRPr="00832E62">
        <w:rPr>
          <w:rStyle w:val="Forte"/>
          <w:rFonts w:ascii="Arial" w:hAnsi="Arial" w:cs="Arial"/>
        </w:rPr>
        <w:t>login e senha</w:t>
      </w:r>
      <w:r w:rsidRPr="00832E62">
        <w:rPr>
          <w:rFonts w:ascii="Arial" w:hAnsi="Arial" w:cs="Arial"/>
        </w:rPr>
        <w:t>, sendo de inteira responsabilidade do licitante as informações prestadas.</w:t>
      </w:r>
    </w:p>
    <w:p w14:paraId="127A5398" w14:textId="77777777" w:rsidR="007B48E7" w:rsidRPr="00832E62" w:rsidRDefault="007B48E7" w:rsidP="00AA6752">
      <w:pPr>
        <w:pStyle w:val="NormalWeb"/>
        <w:spacing w:after="0" w:line="240" w:lineRule="auto"/>
        <w:jc w:val="both"/>
        <w:rPr>
          <w:rFonts w:ascii="Arial" w:hAnsi="Arial" w:cs="Arial"/>
        </w:rPr>
      </w:pPr>
      <w:r w:rsidRPr="00832E62">
        <w:rPr>
          <w:rStyle w:val="Forte"/>
          <w:rFonts w:ascii="Arial" w:hAnsi="Arial" w:cs="Arial"/>
        </w:rPr>
        <w:t>8.3.</w:t>
      </w:r>
      <w:r w:rsidRPr="00832E62">
        <w:rPr>
          <w:rFonts w:ascii="Arial" w:hAnsi="Arial" w:cs="Arial"/>
        </w:rPr>
        <w:t xml:space="preserve"> No cadastramento da proposta inicial, o licitante deverá declarar, em campo próprio do sistema:</w:t>
      </w:r>
    </w:p>
    <w:p w14:paraId="79E5BACB" w14:textId="77777777" w:rsidR="007B48E7" w:rsidRPr="00832E62" w:rsidRDefault="007B48E7" w:rsidP="00AA6752">
      <w:pPr>
        <w:pStyle w:val="NormalWeb"/>
        <w:spacing w:after="0" w:line="240" w:lineRule="auto"/>
        <w:jc w:val="both"/>
        <w:rPr>
          <w:rFonts w:ascii="Arial" w:hAnsi="Arial" w:cs="Arial"/>
        </w:rPr>
      </w:pPr>
      <w:r w:rsidRPr="00832E62">
        <w:rPr>
          <w:rFonts w:ascii="Arial" w:hAnsi="Arial" w:cs="Arial"/>
        </w:rPr>
        <w:t>I – que cumpre os requisitos para a habilitação e que sua proposta está em conformidade com as exigências do Edital;</w:t>
      </w:r>
      <w:r w:rsidRPr="00832E62">
        <w:rPr>
          <w:rFonts w:ascii="Arial" w:hAnsi="Arial" w:cs="Arial"/>
        </w:rPr>
        <w:br/>
        <w:t>II – que está ciente e concorda com as condições do Edital e de seus Anexos;</w:t>
      </w:r>
      <w:r w:rsidRPr="00832E62">
        <w:rPr>
          <w:rFonts w:ascii="Arial" w:hAnsi="Arial" w:cs="Arial"/>
        </w:rPr>
        <w:br/>
        <w:t>III – que a proposta apresentada compreende a integralidade dos custos necessários ao cumprimento das obrigações trabalhistas, previdenciárias, fiscais e comerciais;</w:t>
      </w:r>
      <w:r w:rsidRPr="00832E62">
        <w:rPr>
          <w:rFonts w:ascii="Arial" w:hAnsi="Arial" w:cs="Arial"/>
        </w:rPr>
        <w:br/>
        <w:t>IV – quando for o caso, que se enquadra como microempresa ou empresa de pequeno porte, nos termos da Lei Complementar nº 123/2006;</w:t>
      </w:r>
      <w:r w:rsidRPr="00832E62">
        <w:rPr>
          <w:rFonts w:ascii="Arial" w:hAnsi="Arial" w:cs="Arial"/>
        </w:rPr>
        <w:br/>
        <w:t>V – quando organizado em cooperativa, que atende ao disposto no art. 16 da Lei nº 14.133/2021.</w:t>
      </w:r>
    </w:p>
    <w:p w14:paraId="7D3BF002" w14:textId="77777777" w:rsidR="007B48E7" w:rsidRPr="00832E62" w:rsidRDefault="007B48E7" w:rsidP="00AA6752">
      <w:pPr>
        <w:pStyle w:val="NormalWeb"/>
        <w:spacing w:after="0" w:line="240" w:lineRule="auto"/>
        <w:jc w:val="both"/>
        <w:rPr>
          <w:rFonts w:ascii="Arial" w:hAnsi="Arial" w:cs="Arial"/>
        </w:rPr>
      </w:pPr>
      <w:r w:rsidRPr="00832E62">
        <w:rPr>
          <w:rStyle w:val="Forte"/>
          <w:rFonts w:ascii="Arial" w:hAnsi="Arial" w:cs="Arial"/>
        </w:rPr>
        <w:t>8.4.</w:t>
      </w:r>
      <w:r w:rsidRPr="00832E62">
        <w:rPr>
          <w:rFonts w:ascii="Arial" w:hAnsi="Arial" w:cs="Arial"/>
        </w:rPr>
        <w:t xml:space="preserve"> Até a abertura da sessão pública, o licitante poderá </w:t>
      </w:r>
      <w:r w:rsidRPr="00832E62">
        <w:rPr>
          <w:rStyle w:val="Forte"/>
          <w:rFonts w:ascii="Arial" w:hAnsi="Arial" w:cs="Arial"/>
        </w:rPr>
        <w:t>retirar ou substituir</w:t>
      </w:r>
      <w:r w:rsidRPr="00832E62">
        <w:rPr>
          <w:rFonts w:ascii="Arial" w:hAnsi="Arial" w:cs="Arial"/>
        </w:rPr>
        <w:t xml:space="preserve"> a proposta e os documentos de habilitação anteriormente inseridos no sistema.</w:t>
      </w:r>
    </w:p>
    <w:p w14:paraId="7F737D13" w14:textId="77777777" w:rsidR="007B48E7" w:rsidRPr="00832E62" w:rsidRDefault="007B48E7" w:rsidP="00AA6752">
      <w:pPr>
        <w:pStyle w:val="NormalWeb"/>
        <w:spacing w:after="0" w:line="240" w:lineRule="auto"/>
        <w:jc w:val="both"/>
        <w:rPr>
          <w:rFonts w:ascii="Arial" w:hAnsi="Arial" w:cs="Arial"/>
        </w:rPr>
      </w:pPr>
      <w:r w:rsidRPr="00832E62">
        <w:rPr>
          <w:rStyle w:val="Forte"/>
          <w:rFonts w:ascii="Arial" w:hAnsi="Arial" w:cs="Arial"/>
        </w:rPr>
        <w:t>8.5.</w:t>
      </w:r>
      <w:r w:rsidRPr="00832E62">
        <w:rPr>
          <w:rFonts w:ascii="Arial" w:hAnsi="Arial" w:cs="Arial"/>
        </w:rPr>
        <w:t xml:space="preserve"> Não haverá ordem de classificação na fase de envio das propostas, a qual ocorrerá somente após a etapa de lances e julgamento.</w:t>
      </w:r>
    </w:p>
    <w:p w14:paraId="0C9247F4" w14:textId="77777777" w:rsidR="007B48E7" w:rsidRPr="00832E62" w:rsidRDefault="007B48E7" w:rsidP="00AA6752">
      <w:pPr>
        <w:pStyle w:val="NormalWeb"/>
        <w:spacing w:after="0" w:line="240" w:lineRule="auto"/>
        <w:jc w:val="both"/>
        <w:rPr>
          <w:rFonts w:ascii="Arial" w:hAnsi="Arial" w:cs="Arial"/>
        </w:rPr>
      </w:pPr>
      <w:r w:rsidRPr="00832E62">
        <w:rPr>
          <w:rStyle w:val="Forte"/>
          <w:rFonts w:ascii="Arial" w:hAnsi="Arial" w:cs="Arial"/>
        </w:rPr>
        <w:t>8.6.</w:t>
      </w:r>
      <w:r w:rsidRPr="00832E62">
        <w:rPr>
          <w:rFonts w:ascii="Arial" w:hAnsi="Arial" w:cs="Arial"/>
        </w:rPr>
        <w:t xml:space="preserve"> Durante a fase de disputa, os licitantes poderão encaminhar lances, observadas as regras do sistema eletrônico.</w:t>
      </w:r>
    </w:p>
    <w:p w14:paraId="62DF0D77" w14:textId="77777777" w:rsidR="007B48E7" w:rsidRPr="00832E62" w:rsidRDefault="007B48E7" w:rsidP="00AA6752">
      <w:pPr>
        <w:pStyle w:val="NormalWeb"/>
        <w:spacing w:after="0" w:line="240" w:lineRule="auto"/>
        <w:jc w:val="both"/>
        <w:rPr>
          <w:rFonts w:ascii="Arial" w:hAnsi="Arial" w:cs="Arial"/>
        </w:rPr>
      </w:pPr>
      <w:r w:rsidRPr="00832E62">
        <w:rPr>
          <w:rStyle w:val="Forte"/>
          <w:rFonts w:ascii="Arial" w:hAnsi="Arial" w:cs="Arial"/>
        </w:rPr>
        <w:t>8.7.</w:t>
      </w:r>
      <w:r w:rsidRPr="00832E62">
        <w:rPr>
          <w:rFonts w:ascii="Arial" w:hAnsi="Arial" w:cs="Arial"/>
        </w:rPr>
        <w:t xml:space="preserve"> O sistema poderá permitir a definição de </w:t>
      </w:r>
      <w:r w:rsidRPr="00832E62">
        <w:rPr>
          <w:rStyle w:val="Forte"/>
          <w:rFonts w:ascii="Arial" w:hAnsi="Arial" w:cs="Arial"/>
        </w:rPr>
        <w:t>valor mínimo ou percentual máximo de desconto</w:t>
      </w:r>
      <w:r w:rsidRPr="00832E62">
        <w:rPr>
          <w:rFonts w:ascii="Arial" w:hAnsi="Arial" w:cs="Arial"/>
        </w:rPr>
        <w:t>, observadas as regras operacionais da plataforma.</w:t>
      </w:r>
    </w:p>
    <w:p w14:paraId="2214866B" w14:textId="77777777" w:rsidR="007B48E7" w:rsidRPr="00832E62" w:rsidRDefault="007B48E7" w:rsidP="00AA6752">
      <w:pPr>
        <w:pStyle w:val="NormalWeb"/>
        <w:spacing w:after="0" w:line="240" w:lineRule="auto"/>
        <w:jc w:val="both"/>
        <w:rPr>
          <w:rFonts w:ascii="Arial" w:hAnsi="Arial" w:cs="Arial"/>
        </w:rPr>
      </w:pPr>
      <w:r w:rsidRPr="00832E62">
        <w:rPr>
          <w:rStyle w:val="Forte"/>
          <w:rFonts w:ascii="Arial" w:hAnsi="Arial" w:cs="Arial"/>
        </w:rPr>
        <w:t>8.8.</w:t>
      </w:r>
      <w:r w:rsidRPr="00832E62">
        <w:rPr>
          <w:rFonts w:ascii="Arial" w:hAnsi="Arial" w:cs="Arial"/>
        </w:rPr>
        <w:t xml:space="preserve"> Os documentos de habilitação e a proposta do licitante melhor classificado somente serão disponibilizados para análise do pregoeiro e para acesso público após o encerramento da fase de lances.</w:t>
      </w:r>
    </w:p>
    <w:p w14:paraId="087577D6" w14:textId="77777777" w:rsidR="007B48E7" w:rsidRPr="00832E62" w:rsidRDefault="007B48E7" w:rsidP="00AA6752">
      <w:pPr>
        <w:pStyle w:val="NormalWeb"/>
        <w:spacing w:after="0" w:line="240" w:lineRule="auto"/>
        <w:jc w:val="both"/>
        <w:rPr>
          <w:rFonts w:ascii="Arial" w:hAnsi="Arial" w:cs="Arial"/>
        </w:rPr>
      </w:pPr>
      <w:r w:rsidRPr="00832E62">
        <w:rPr>
          <w:rStyle w:val="Forte"/>
          <w:rFonts w:ascii="Arial" w:hAnsi="Arial" w:cs="Arial"/>
        </w:rPr>
        <w:t>8.9.</w:t>
      </w:r>
      <w:r w:rsidRPr="00832E62">
        <w:rPr>
          <w:rFonts w:ascii="Arial" w:hAnsi="Arial" w:cs="Arial"/>
        </w:rPr>
        <w:t xml:space="preserve"> Caberá ao licitante acompanhar as operações no sistema eletrônico durante toda a sessão pública, ficando responsável pelos ônus decorrentes da perda de negócios diante da inobservância de mensagens emitidas pelo sistema ou de sua desconexão.</w:t>
      </w:r>
    </w:p>
    <w:p w14:paraId="1D8312BA" w14:textId="77777777" w:rsidR="007B48E7" w:rsidRPr="00832E62" w:rsidRDefault="007B48E7" w:rsidP="00AA6752">
      <w:pPr>
        <w:pStyle w:val="NormalWeb"/>
        <w:spacing w:after="0" w:line="240" w:lineRule="auto"/>
        <w:jc w:val="both"/>
        <w:rPr>
          <w:rFonts w:ascii="Arial" w:hAnsi="Arial" w:cs="Arial"/>
        </w:rPr>
      </w:pPr>
      <w:r w:rsidRPr="00832E62">
        <w:rPr>
          <w:rStyle w:val="Forte"/>
          <w:rFonts w:ascii="Arial" w:hAnsi="Arial" w:cs="Arial"/>
        </w:rPr>
        <w:t>8.10.</w:t>
      </w:r>
      <w:r w:rsidRPr="00832E62">
        <w:rPr>
          <w:rFonts w:ascii="Arial" w:hAnsi="Arial" w:cs="Arial"/>
        </w:rPr>
        <w:t xml:space="preserve"> As microempresas e empresas de pequeno porte deverão apresentar a documentação de habilitação, ainda que contenha alguma restrição de regularidade fiscal ou trabalhista, nos termos do art. 43, §1º, da Lei Complementar nº 123/2006.</w:t>
      </w:r>
    </w:p>
    <w:p w14:paraId="48723612" w14:textId="77777777" w:rsidR="00F35B0E" w:rsidRPr="00832E62" w:rsidRDefault="00F35B0E" w:rsidP="00AA6752">
      <w:pPr>
        <w:pStyle w:val="NormalWeb"/>
        <w:spacing w:after="0" w:line="240" w:lineRule="auto"/>
        <w:jc w:val="both"/>
        <w:rPr>
          <w:rFonts w:ascii="Arial" w:hAnsi="Arial" w:cs="Arial"/>
        </w:rPr>
      </w:pPr>
    </w:p>
    <w:p w14:paraId="60913BD6" w14:textId="77777777" w:rsidR="007E1585" w:rsidRPr="00832E62" w:rsidRDefault="007E1585" w:rsidP="00AA6752">
      <w:pPr>
        <w:pStyle w:val="Ttulo2"/>
        <w:jc w:val="both"/>
        <w:rPr>
          <w:rStyle w:val="Forte"/>
          <w:rFonts w:ascii="Arial" w:hAnsi="Arial" w:cs="Arial"/>
          <w:color w:val="auto"/>
          <w:sz w:val="24"/>
          <w:szCs w:val="24"/>
        </w:rPr>
      </w:pPr>
      <w:r w:rsidRPr="00832E62">
        <w:rPr>
          <w:rStyle w:val="Forte"/>
          <w:rFonts w:ascii="Arial" w:hAnsi="Arial" w:cs="Arial"/>
          <w:color w:val="auto"/>
          <w:sz w:val="24"/>
          <w:szCs w:val="24"/>
        </w:rPr>
        <w:t>9. DO PREENCHIMENTO DA PROPOSTA</w:t>
      </w:r>
    </w:p>
    <w:p w14:paraId="3EB15EC7" w14:textId="77777777" w:rsidR="007E1585" w:rsidRPr="00832E62" w:rsidRDefault="007E1585" w:rsidP="00AA6752">
      <w:pPr>
        <w:jc w:val="both"/>
        <w:rPr>
          <w:rFonts w:ascii="Arial" w:hAnsi="Arial" w:cs="Arial"/>
          <w:sz w:val="24"/>
          <w:szCs w:val="24"/>
        </w:rPr>
      </w:pPr>
    </w:p>
    <w:p w14:paraId="358DD08F" w14:textId="77777777" w:rsidR="007E1585" w:rsidRPr="00832E62" w:rsidRDefault="007E1585" w:rsidP="00AA6752">
      <w:pPr>
        <w:pStyle w:val="NormalWeb"/>
        <w:jc w:val="both"/>
        <w:rPr>
          <w:rFonts w:ascii="Arial" w:hAnsi="Arial" w:cs="Arial"/>
        </w:rPr>
      </w:pPr>
      <w:r w:rsidRPr="00832E62">
        <w:rPr>
          <w:rStyle w:val="Forte"/>
          <w:rFonts w:ascii="Arial" w:hAnsi="Arial" w:cs="Arial"/>
        </w:rPr>
        <w:t>9.1.</w:t>
      </w:r>
      <w:r w:rsidRPr="00832E62">
        <w:rPr>
          <w:rFonts w:ascii="Arial" w:hAnsi="Arial" w:cs="Arial"/>
        </w:rPr>
        <w:t xml:space="preserve"> O licitante deverá encaminhar sua proposta por meio do sistema eletrônico, mediante o preenchimento dos seguintes campos:</w:t>
      </w:r>
    </w:p>
    <w:p w14:paraId="1C86D6BE" w14:textId="77777777" w:rsidR="007E1585" w:rsidRPr="00832E62" w:rsidRDefault="007E1585" w:rsidP="00CB07AE">
      <w:pPr>
        <w:pStyle w:val="NormalWeb"/>
        <w:rPr>
          <w:rFonts w:ascii="Arial" w:hAnsi="Arial" w:cs="Arial"/>
        </w:rPr>
      </w:pPr>
      <w:r w:rsidRPr="00832E62">
        <w:rPr>
          <w:rFonts w:ascii="Arial" w:hAnsi="Arial" w:cs="Arial"/>
        </w:rPr>
        <w:t xml:space="preserve">I – </w:t>
      </w:r>
      <w:r w:rsidRPr="00832E62">
        <w:rPr>
          <w:rStyle w:val="Forte"/>
          <w:rFonts w:ascii="Arial" w:hAnsi="Arial" w:cs="Arial"/>
        </w:rPr>
        <w:t>valor unitário do item</w:t>
      </w:r>
      <w:r w:rsidRPr="00832E62">
        <w:rPr>
          <w:rFonts w:ascii="Arial" w:hAnsi="Arial" w:cs="Arial"/>
        </w:rPr>
        <w:t>;</w:t>
      </w:r>
      <w:r w:rsidRPr="00832E62">
        <w:rPr>
          <w:rFonts w:ascii="Arial" w:hAnsi="Arial" w:cs="Arial"/>
        </w:rPr>
        <w:br/>
        <w:t xml:space="preserve">II – </w:t>
      </w:r>
      <w:r w:rsidRPr="00832E62">
        <w:rPr>
          <w:rStyle w:val="Forte"/>
          <w:rFonts w:ascii="Arial" w:hAnsi="Arial" w:cs="Arial"/>
        </w:rPr>
        <w:t>marca</w:t>
      </w:r>
      <w:r w:rsidRPr="00832E62">
        <w:rPr>
          <w:rFonts w:ascii="Arial" w:hAnsi="Arial" w:cs="Arial"/>
        </w:rPr>
        <w:t>, quando aplicável;</w:t>
      </w:r>
      <w:r w:rsidRPr="00832E62">
        <w:rPr>
          <w:rFonts w:ascii="Arial" w:hAnsi="Arial" w:cs="Arial"/>
        </w:rPr>
        <w:br/>
        <w:t xml:space="preserve">III – </w:t>
      </w:r>
      <w:r w:rsidRPr="00832E62">
        <w:rPr>
          <w:rStyle w:val="Forte"/>
          <w:rFonts w:ascii="Arial" w:hAnsi="Arial" w:cs="Arial"/>
        </w:rPr>
        <w:t>fabricante</w:t>
      </w:r>
      <w:r w:rsidRPr="00832E62">
        <w:rPr>
          <w:rFonts w:ascii="Arial" w:hAnsi="Arial" w:cs="Arial"/>
        </w:rPr>
        <w:t>, quando aplicável;</w:t>
      </w:r>
      <w:r w:rsidRPr="00832E62">
        <w:rPr>
          <w:rFonts w:ascii="Arial" w:hAnsi="Arial" w:cs="Arial"/>
        </w:rPr>
        <w:br/>
        <w:t xml:space="preserve">IV – </w:t>
      </w:r>
      <w:r w:rsidRPr="00832E62">
        <w:rPr>
          <w:rStyle w:val="Forte"/>
          <w:rFonts w:ascii="Arial" w:hAnsi="Arial" w:cs="Arial"/>
        </w:rPr>
        <w:t>descrição do objeto</w:t>
      </w:r>
      <w:r w:rsidRPr="00832E62">
        <w:rPr>
          <w:rFonts w:ascii="Arial" w:hAnsi="Arial" w:cs="Arial"/>
        </w:rPr>
        <w:t xml:space="preserve">, contendo informações compatíveis com as especificações constantes do </w:t>
      </w:r>
      <w:r w:rsidRPr="00832E62">
        <w:rPr>
          <w:rStyle w:val="Forte"/>
          <w:rFonts w:ascii="Arial" w:hAnsi="Arial" w:cs="Arial"/>
        </w:rPr>
        <w:t>Termo de Referência (Anexo I)</w:t>
      </w:r>
      <w:r w:rsidRPr="00832E62">
        <w:rPr>
          <w:rFonts w:ascii="Arial" w:hAnsi="Arial" w:cs="Arial"/>
        </w:rPr>
        <w:t>.</w:t>
      </w:r>
    </w:p>
    <w:p w14:paraId="7BE8F3DD" w14:textId="77777777" w:rsidR="007E1585" w:rsidRPr="00832E62" w:rsidRDefault="007E1585" w:rsidP="00AA6752">
      <w:pPr>
        <w:pStyle w:val="NormalWeb"/>
        <w:spacing w:after="0" w:line="240" w:lineRule="auto"/>
        <w:jc w:val="both"/>
        <w:rPr>
          <w:rFonts w:ascii="Arial" w:hAnsi="Arial" w:cs="Arial"/>
        </w:rPr>
      </w:pPr>
      <w:r w:rsidRPr="00832E62">
        <w:rPr>
          <w:rStyle w:val="Forte"/>
          <w:rFonts w:ascii="Arial" w:hAnsi="Arial" w:cs="Arial"/>
        </w:rPr>
        <w:t>9.2.</w:t>
      </w:r>
      <w:r w:rsidRPr="00832E62">
        <w:rPr>
          <w:rFonts w:ascii="Arial" w:hAnsi="Arial" w:cs="Arial"/>
        </w:rPr>
        <w:t xml:space="preserve"> Todas as especificações do objeto contidas na proposta </w:t>
      </w:r>
      <w:r w:rsidRPr="00832E62">
        <w:rPr>
          <w:rStyle w:val="Forte"/>
          <w:rFonts w:ascii="Arial" w:hAnsi="Arial" w:cs="Arial"/>
        </w:rPr>
        <w:t>vinculam o licitante</w:t>
      </w:r>
      <w:r w:rsidRPr="00832E62">
        <w:rPr>
          <w:rFonts w:ascii="Arial" w:hAnsi="Arial" w:cs="Arial"/>
        </w:rPr>
        <w:t>.</w:t>
      </w:r>
    </w:p>
    <w:p w14:paraId="32E05202" w14:textId="77777777" w:rsidR="007E1585" w:rsidRPr="00832E62" w:rsidRDefault="007E1585" w:rsidP="00AA6752">
      <w:pPr>
        <w:pStyle w:val="NormalWeb"/>
        <w:spacing w:after="0" w:line="240" w:lineRule="auto"/>
        <w:jc w:val="both"/>
        <w:rPr>
          <w:rFonts w:ascii="Arial" w:hAnsi="Arial" w:cs="Arial"/>
        </w:rPr>
      </w:pPr>
      <w:r w:rsidRPr="00832E62">
        <w:rPr>
          <w:rStyle w:val="Forte"/>
          <w:rFonts w:ascii="Arial" w:hAnsi="Arial" w:cs="Arial"/>
        </w:rPr>
        <w:lastRenderedPageBreak/>
        <w:t>9.3.</w:t>
      </w:r>
      <w:r w:rsidRPr="00832E62">
        <w:rPr>
          <w:rFonts w:ascii="Arial" w:hAnsi="Arial" w:cs="Arial"/>
        </w:rPr>
        <w:t xml:space="preserve"> Nos valores propostos deverão estar </w:t>
      </w:r>
      <w:r w:rsidRPr="00832E62">
        <w:rPr>
          <w:rStyle w:val="Forte"/>
          <w:rFonts w:ascii="Arial" w:hAnsi="Arial" w:cs="Arial"/>
        </w:rPr>
        <w:t>inclusos todos os custos</w:t>
      </w:r>
      <w:r w:rsidRPr="00832E62">
        <w:rPr>
          <w:rFonts w:ascii="Arial" w:hAnsi="Arial" w:cs="Arial"/>
        </w:rPr>
        <w:t xml:space="preserve"> diretos e indiretos, tais como encargos previdenciários, trabalhistas, tributários, comerciais e quaisquer outros necessários à perfeita execução do objeto.</w:t>
      </w:r>
    </w:p>
    <w:p w14:paraId="62B6DFC8" w14:textId="77777777" w:rsidR="007E1585" w:rsidRPr="00832E62" w:rsidRDefault="007E1585" w:rsidP="00AA6752">
      <w:pPr>
        <w:pStyle w:val="NormalWeb"/>
        <w:spacing w:after="0" w:line="240" w:lineRule="auto"/>
        <w:jc w:val="both"/>
        <w:rPr>
          <w:rFonts w:ascii="Arial" w:hAnsi="Arial" w:cs="Arial"/>
        </w:rPr>
      </w:pPr>
      <w:r w:rsidRPr="00832E62">
        <w:rPr>
          <w:rStyle w:val="Forte"/>
          <w:rFonts w:ascii="Arial" w:hAnsi="Arial" w:cs="Arial"/>
        </w:rPr>
        <w:t>9.4.</w:t>
      </w:r>
      <w:r w:rsidRPr="00832E62">
        <w:rPr>
          <w:rFonts w:ascii="Arial" w:hAnsi="Arial" w:cs="Arial"/>
        </w:rPr>
        <w:t xml:space="preserve"> Os preços ofertados, tanto na proposta inicial quanto na etapa de lances, serão de </w:t>
      </w:r>
      <w:r w:rsidRPr="00832E62">
        <w:rPr>
          <w:rStyle w:val="Forte"/>
          <w:rFonts w:ascii="Arial" w:hAnsi="Arial" w:cs="Arial"/>
        </w:rPr>
        <w:t>exclusiva responsabilidade do licitante</w:t>
      </w:r>
      <w:r w:rsidRPr="00832E62">
        <w:rPr>
          <w:rFonts w:ascii="Arial" w:hAnsi="Arial" w:cs="Arial"/>
        </w:rPr>
        <w:t>, não lhe assistindo o direito de pleitear qualquer alteração, sob alegação de erro, omissão ou qualquer outro pretexto.</w:t>
      </w:r>
    </w:p>
    <w:p w14:paraId="1CB3D952" w14:textId="77777777" w:rsidR="007E1585" w:rsidRPr="00832E62" w:rsidRDefault="007E1585" w:rsidP="00AA6752">
      <w:pPr>
        <w:pStyle w:val="NormalWeb"/>
        <w:spacing w:after="0" w:line="240" w:lineRule="auto"/>
        <w:jc w:val="both"/>
        <w:rPr>
          <w:rFonts w:ascii="Arial" w:hAnsi="Arial" w:cs="Arial"/>
        </w:rPr>
      </w:pPr>
      <w:r w:rsidRPr="00832E62">
        <w:rPr>
          <w:rStyle w:val="Forte"/>
          <w:rFonts w:ascii="Arial" w:hAnsi="Arial" w:cs="Arial"/>
        </w:rPr>
        <w:t>9.5.</w:t>
      </w:r>
      <w:r w:rsidRPr="00832E62">
        <w:rPr>
          <w:rFonts w:ascii="Arial" w:hAnsi="Arial" w:cs="Arial"/>
        </w:rPr>
        <w:t xml:space="preserve"> A proposta deverá ter </w:t>
      </w:r>
      <w:r w:rsidRPr="00832E62">
        <w:rPr>
          <w:rStyle w:val="Forte"/>
          <w:rFonts w:ascii="Arial" w:hAnsi="Arial" w:cs="Arial"/>
        </w:rPr>
        <w:t>validade mínima de 60 (sessenta) dias</w:t>
      </w:r>
      <w:r w:rsidRPr="00832E62">
        <w:rPr>
          <w:rFonts w:ascii="Arial" w:hAnsi="Arial" w:cs="Arial"/>
        </w:rPr>
        <w:t>, contados da data de sua apresentação.</w:t>
      </w:r>
    </w:p>
    <w:p w14:paraId="3AA4D437" w14:textId="77777777" w:rsidR="007E1585" w:rsidRPr="00832E62" w:rsidRDefault="007E1585" w:rsidP="00AA6752">
      <w:pPr>
        <w:pStyle w:val="NormalWeb"/>
        <w:spacing w:after="0" w:line="240" w:lineRule="auto"/>
        <w:jc w:val="both"/>
        <w:rPr>
          <w:rFonts w:ascii="Arial" w:hAnsi="Arial" w:cs="Arial"/>
        </w:rPr>
      </w:pPr>
      <w:r w:rsidRPr="00832E62">
        <w:rPr>
          <w:rStyle w:val="Forte"/>
          <w:rFonts w:ascii="Arial" w:hAnsi="Arial" w:cs="Arial"/>
        </w:rPr>
        <w:t>9.6.</w:t>
      </w:r>
      <w:r w:rsidRPr="00832E62">
        <w:rPr>
          <w:rFonts w:ascii="Arial" w:hAnsi="Arial" w:cs="Arial"/>
        </w:rPr>
        <w:t xml:space="preserve"> Quando o regime tributário da empresa implicar recolhimento de tributos em percentuais variáveis, o licitante deverá considerar, na formação do preço, a </w:t>
      </w:r>
      <w:r w:rsidRPr="00832E62">
        <w:rPr>
          <w:rStyle w:val="Forte"/>
          <w:rFonts w:ascii="Arial" w:hAnsi="Arial" w:cs="Arial"/>
        </w:rPr>
        <w:t>média dos recolhimentos efetivos</w:t>
      </w:r>
      <w:r w:rsidRPr="00832E62">
        <w:rPr>
          <w:rFonts w:ascii="Arial" w:hAnsi="Arial" w:cs="Arial"/>
        </w:rPr>
        <w:t>.</w:t>
      </w:r>
    </w:p>
    <w:p w14:paraId="606E0903" w14:textId="77777777" w:rsidR="007E1585" w:rsidRPr="00832E62" w:rsidRDefault="007E1585" w:rsidP="00AA6752">
      <w:pPr>
        <w:pStyle w:val="NormalWeb"/>
        <w:spacing w:after="0" w:line="240" w:lineRule="auto"/>
        <w:jc w:val="both"/>
        <w:rPr>
          <w:rFonts w:ascii="Arial" w:hAnsi="Arial" w:cs="Arial"/>
        </w:rPr>
      </w:pPr>
      <w:r w:rsidRPr="00832E62">
        <w:rPr>
          <w:rStyle w:val="Forte"/>
          <w:rFonts w:ascii="Arial" w:hAnsi="Arial" w:cs="Arial"/>
        </w:rPr>
        <w:t>9.7.</w:t>
      </w:r>
      <w:r w:rsidRPr="00832E62">
        <w:rPr>
          <w:rFonts w:ascii="Arial" w:hAnsi="Arial" w:cs="Arial"/>
        </w:rPr>
        <w:t xml:space="preserve"> Independentemente do percentual de tributos inserido na proposta, quando do pagamento serão efetuadas as </w:t>
      </w:r>
      <w:r w:rsidRPr="00832E62">
        <w:rPr>
          <w:rStyle w:val="Forte"/>
          <w:rFonts w:ascii="Arial" w:hAnsi="Arial" w:cs="Arial"/>
        </w:rPr>
        <w:t>retenções tributárias previstas na legislação vigente</w:t>
      </w:r>
      <w:r w:rsidRPr="00832E62">
        <w:rPr>
          <w:rFonts w:ascii="Arial" w:hAnsi="Arial" w:cs="Arial"/>
        </w:rPr>
        <w:t>.</w:t>
      </w:r>
    </w:p>
    <w:p w14:paraId="785C996B" w14:textId="77777777" w:rsidR="007E1585" w:rsidRPr="00832E62" w:rsidRDefault="007E1585" w:rsidP="00AA6752">
      <w:pPr>
        <w:pStyle w:val="NormalWeb"/>
        <w:spacing w:after="0" w:line="240" w:lineRule="auto"/>
        <w:jc w:val="both"/>
        <w:rPr>
          <w:rFonts w:ascii="Arial" w:hAnsi="Arial" w:cs="Arial"/>
        </w:rPr>
      </w:pPr>
      <w:r w:rsidRPr="00832E62">
        <w:rPr>
          <w:rFonts w:ascii="Arial" w:hAnsi="Arial" w:cs="Arial"/>
        </w:rPr>
        <w:t>9.8. A apresentação da proposta implica o compromisso do licitante em cumprir integralmente as condições do Termo de Referência, fornecendo produtos novos, de primeiro uso, não remanufaturados, não recauchutados e não recondicionados, nos padrões, prazos e condições exigidos.</w:t>
      </w:r>
    </w:p>
    <w:p w14:paraId="13769C34" w14:textId="77777777" w:rsidR="00350445" w:rsidRPr="00832E62" w:rsidRDefault="007E1585" w:rsidP="00AA6752">
      <w:pPr>
        <w:pStyle w:val="NormalWeb"/>
        <w:spacing w:after="0" w:line="240" w:lineRule="auto"/>
        <w:jc w:val="both"/>
        <w:rPr>
          <w:rFonts w:ascii="Arial" w:hAnsi="Arial" w:cs="Arial"/>
        </w:rPr>
      </w:pPr>
      <w:r w:rsidRPr="00832E62">
        <w:rPr>
          <w:rStyle w:val="Forte"/>
          <w:rFonts w:ascii="Arial" w:hAnsi="Arial" w:cs="Arial"/>
        </w:rPr>
        <w:t>9.9.</w:t>
      </w:r>
      <w:r w:rsidRPr="00832E62">
        <w:rPr>
          <w:rFonts w:ascii="Arial" w:hAnsi="Arial" w:cs="Arial"/>
        </w:rPr>
        <w:t xml:space="preserve"> Os licitantes deverão observar, quando aplicável, os </w:t>
      </w:r>
      <w:r w:rsidRPr="00832E62">
        <w:rPr>
          <w:rStyle w:val="Forte"/>
          <w:rFonts w:ascii="Arial" w:hAnsi="Arial" w:cs="Arial"/>
        </w:rPr>
        <w:t>preços máximos estabelecidos em normas de regência das contratações públicas</w:t>
      </w:r>
      <w:r w:rsidRPr="00832E62">
        <w:rPr>
          <w:rFonts w:ascii="Arial" w:hAnsi="Arial" w:cs="Arial"/>
        </w:rPr>
        <w:t>.</w:t>
      </w:r>
    </w:p>
    <w:p w14:paraId="485333F5"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9.10. A proposta deverá indicar, para cada item, marca, fabricante, modelo ou linha, medida, índice de carga e velocidade, número de lonas ou capacidade de carga, quando aplicável, e número do registro/certificação do INMETRO, sempre que exigível.</w:t>
      </w:r>
    </w:p>
    <w:p w14:paraId="3AFD1944"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 xml:space="preserve">9.11. Os pneus deverão ser novos, de primeiro uso, não recauchutados, não </w:t>
      </w:r>
      <w:proofErr w:type="spellStart"/>
      <w:r w:rsidRPr="00832E62">
        <w:rPr>
          <w:rFonts w:ascii="Arial" w:hAnsi="Arial" w:cs="Arial"/>
          <w:sz w:val="24"/>
          <w:szCs w:val="24"/>
        </w:rPr>
        <w:t>remoldados</w:t>
      </w:r>
      <w:proofErr w:type="spellEnd"/>
      <w:r w:rsidRPr="00832E62">
        <w:rPr>
          <w:rFonts w:ascii="Arial" w:hAnsi="Arial" w:cs="Arial"/>
          <w:sz w:val="24"/>
          <w:szCs w:val="24"/>
        </w:rPr>
        <w:t xml:space="preserve">, não </w:t>
      </w:r>
      <w:proofErr w:type="spellStart"/>
      <w:r w:rsidRPr="00832E62">
        <w:rPr>
          <w:rFonts w:ascii="Arial" w:hAnsi="Arial" w:cs="Arial"/>
          <w:sz w:val="24"/>
          <w:szCs w:val="24"/>
        </w:rPr>
        <w:t>recapados</w:t>
      </w:r>
      <w:proofErr w:type="spellEnd"/>
      <w:r w:rsidRPr="00832E62">
        <w:rPr>
          <w:rFonts w:ascii="Arial" w:hAnsi="Arial" w:cs="Arial"/>
          <w:sz w:val="24"/>
          <w:szCs w:val="24"/>
        </w:rPr>
        <w:t>, não recondicionados e livres de defeitos, deformações, avarias ou sinais de armazenamento inadequado.</w:t>
      </w:r>
    </w:p>
    <w:p w14:paraId="1ABF28B0" w14:textId="102A45B4" w:rsidR="0063757A" w:rsidRPr="00832E62" w:rsidRDefault="00E352FE" w:rsidP="00AA6752">
      <w:pPr>
        <w:jc w:val="both"/>
        <w:rPr>
          <w:rFonts w:ascii="Arial" w:hAnsi="Arial" w:cs="Arial"/>
          <w:sz w:val="24"/>
          <w:szCs w:val="24"/>
        </w:rPr>
      </w:pPr>
      <w:r w:rsidRPr="00832E62">
        <w:rPr>
          <w:rFonts w:ascii="Arial" w:hAnsi="Arial" w:cs="Arial"/>
          <w:sz w:val="24"/>
          <w:szCs w:val="24"/>
        </w:rPr>
        <w:t>9.12. Para as medidas 275/80 R22.5, 900-20, quando previstas na planilha do Termo de Referência, será exigido desenho de banda de rodagem do tipo BORRACHUDO e capacidade mínima equivalente a 12 (doze) lonas, vedada a oferta de pneu liso para esses itens.</w:t>
      </w:r>
    </w:p>
    <w:p w14:paraId="32889964"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 xml:space="preserve">9.13. Os produtos deverão possuir data de fabricação recente, conforme limite definido no Termo de Referência, garantia do fabricante e certificação compulsória do INMETRO aplicável à </w:t>
      </w:r>
      <w:proofErr w:type="spellStart"/>
      <w:r w:rsidRPr="00832E62">
        <w:rPr>
          <w:rFonts w:ascii="Arial" w:hAnsi="Arial" w:cs="Arial"/>
          <w:sz w:val="24"/>
          <w:szCs w:val="24"/>
        </w:rPr>
        <w:t>respectiva</w:t>
      </w:r>
      <w:proofErr w:type="spellEnd"/>
      <w:r w:rsidRPr="00832E62">
        <w:rPr>
          <w:rFonts w:ascii="Arial" w:hAnsi="Arial" w:cs="Arial"/>
          <w:sz w:val="24"/>
          <w:szCs w:val="24"/>
        </w:rPr>
        <w:t xml:space="preserve"> categoria.</w:t>
      </w:r>
    </w:p>
    <w:p w14:paraId="3D7166AC" w14:textId="77777777" w:rsidR="00F35B0E" w:rsidRPr="00832E62" w:rsidRDefault="00F35B0E" w:rsidP="00AA6752">
      <w:pPr>
        <w:pStyle w:val="NormalWeb"/>
        <w:spacing w:after="0" w:line="240" w:lineRule="auto"/>
        <w:jc w:val="both"/>
        <w:rPr>
          <w:rFonts w:ascii="Arial" w:hAnsi="Arial" w:cs="Arial"/>
        </w:rPr>
      </w:pPr>
    </w:p>
    <w:p w14:paraId="427CAA0D" w14:textId="77777777" w:rsidR="00350445" w:rsidRPr="00832E62" w:rsidRDefault="00350445" w:rsidP="00AA6752">
      <w:pPr>
        <w:pStyle w:val="NormalWeb"/>
        <w:jc w:val="both"/>
        <w:rPr>
          <w:rFonts w:ascii="Arial" w:hAnsi="Arial" w:cs="Arial"/>
          <w:b/>
          <w:bCs/>
        </w:rPr>
      </w:pPr>
      <w:r w:rsidRPr="00832E62">
        <w:rPr>
          <w:rFonts w:ascii="Arial" w:hAnsi="Arial" w:cs="Arial"/>
          <w:b/>
          <w:bCs/>
        </w:rPr>
        <w:t>10. DA ABERTURA DA SESSÃO, CLASSIFICAÇÃO DAS PROPOSTAS E LANCES</w:t>
      </w:r>
    </w:p>
    <w:p w14:paraId="43949F32" w14:textId="77777777" w:rsidR="00BF3824" w:rsidRPr="00832E62" w:rsidRDefault="00BF3824" w:rsidP="00AA6752">
      <w:pPr>
        <w:pStyle w:val="NormalWeb"/>
        <w:spacing w:after="0"/>
        <w:jc w:val="both"/>
        <w:rPr>
          <w:rFonts w:ascii="Arial" w:hAnsi="Arial" w:cs="Arial"/>
        </w:rPr>
      </w:pPr>
      <w:r w:rsidRPr="00832E62">
        <w:rPr>
          <w:rFonts w:ascii="Arial" w:hAnsi="Arial" w:cs="Arial"/>
        </w:rPr>
        <w:t>10.1. A abertura da sessão pública ocorrerá por meio de sistema eletrônico, na data, horário e endereço indicados neste Edital.</w:t>
      </w:r>
    </w:p>
    <w:p w14:paraId="37AC1F46" w14:textId="77777777" w:rsidR="00BF3824" w:rsidRPr="00832E62" w:rsidRDefault="00BF3824" w:rsidP="00AA6752">
      <w:pPr>
        <w:pStyle w:val="NormalWeb"/>
        <w:spacing w:after="0"/>
        <w:jc w:val="both"/>
        <w:rPr>
          <w:rFonts w:ascii="Arial" w:hAnsi="Arial" w:cs="Arial"/>
        </w:rPr>
      </w:pPr>
      <w:r w:rsidRPr="00832E62">
        <w:rPr>
          <w:rFonts w:ascii="Arial" w:hAnsi="Arial" w:cs="Arial"/>
        </w:rPr>
        <w:t>10.2. O Pregoeiro analisará as propostas iniciais, desclassificando, de forma fundamentada, aquelas que:</w:t>
      </w:r>
    </w:p>
    <w:p w14:paraId="61389FA9" w14:textId="77777777" w:rsidR="00BF3824" w:rsidRPr="00832E62" w:rsidRDefault="00BF3824" w:rsidP="00CB07AE">
      <w:pPr>
        <w:pStyle w:val="NormalWeb"/>
        <w:spacing w:after="0"/>
        <w:rPr>
          <w:rFonts w:ascii="Arial" w:hAnsi="Arial" w:cs="Arial"/>
        </w:rPr>
      </w:pPr>
      <w:r w:rsidRPr="00832E62">
        <w:rPr>
          <w:rFonts w:ascii="Arial" w:hAnsi="Arial" w:cs="Arial"/>
        </w:rPr>
        <w:t>I – não atendam às exigências do Edital e seus anexos;</w:t>
      </w:r>
      <w:r w:rsidRPr="00832E62">
        <w:rPr>
          <w:rFonts w:ascii="Arial" w:hAnsi="Arial" w:cs="Arial"/>
        </w:rPr>
        <w:br/>
        <w:t>II – apresentem vícios insanáveis;</w:t>
      </w:r>
      <w:r w:rsidRPr="00832E62">
        <w:rPr>
          <w:rFonts w:ascii="Arial" w:hAnsi="Arial" w:cs="Arial"/>
        </w:rPr>
        <w:br/>
        <w:t>III – estejam em desacordo com o Termo de Referência;</w:t>
      </w:r>
      <w:r w:rsidRPr="00832E62">
        <w:rPr>
          <w:rFonts w:ascii="Arial" w:hAnsi="Arial" w:cs="Arial"/>
        </w:rPr>
        <w:br/>
        <w:t>IV – contenham identificação do licitante em campo indevido;</w:t>
      </w:r>
    </w:p>
    <w:p w14:paraId="5452116D" w14:textId="77777777" w:rsidR="00BF3824" w:rsidRPr="00832E62" w:rsidRDefault="00BF3824" w:rsidP="00AA6752">
      <w:pPr>
        <w:pStyle w:val="NormalWeb"/>
        <w:spacing w:after="0"/>
        <w:jc w:val="both"/>
        <w:rPr>
          <w:rFonts w:ascii="Arial" w:hAnsi="Arial" w:cs="Arial"/>
        </w:rPr>
      </w:pPr>
      <w:r w:rsidRPr="00832E62">
        <w:rPr>
          <w:rFonts w:ascii="Arial" w:hAnsi="Arial" w:cs="Arial"/>
        </w:rPr>
        <w:t>10.2.1. A desclassificação será motivada e registrada no sistema, com acesso público em tempo real.</w:t>
      </w:r>
    </w:p>
    <w:p w14:paraId="6B73662D" w14:textId="77777777" w:rsidR="00BF3824" w:rsidRPr="00832E62" w:rsidRDefault="00BF3824" w:rsidP="00AA6752">
      <w:pPr>
        <w:pStyle w:val="NormalWeb"/>
        <w:spacing w:after="0"/>
        <w:jc w:val="both"/>
        <w:rPr>
          <w:rFonts w:ascii="Arial" w:hAnsi="Arial" w:cs="Arial"/>
        </w:rPr>
      </w:pPr>
      <w:r w:rsidRPr="00832E62">
        <w:rPr>
          <w:rFonts w:ascii="Arial" w:hAnsi="Arial" w:cs="Arial"/>
        </w:rPr>
        <w:lastRenderedPageBreak/>
        <w:t>10.2.2. A classificação preliminar não vincula o julgamento definitivo.</w:t>
      </w:r>
    </w:p>
    <w:p w14:paraId="4523B58C" w14:textId="77777777" w:rsidR="00F35B0E" w:rsidRPr="00832E62" w:rsidRDefault="00F35B0E" w:rsidP="00AA6752">
      <w:pPr>
        <w:pStyle w:val="NormalWeb"/>
        <w:spacing w:after="0" w:line="240" w:lineRule="auto"/>
        <w:jc w:val="both"/>
        <w:rPr>
          <w:rFonts w:ascii="Arial" w:hAnsi="Arial" w:cs="Arial"/>
        </w:rPr>
      </w:pPr>
    </w:p>
    <w:p w14:paraId="05F8969A" w14:textId="77777777" w:rsidR="00350445" w:rsidRPr="00832E62" w:rsidRDefault="00350445" w:rsidP="00AA6752">
      <w:pPr>
        <w:pStyle w:val="NormalWeb"/>
        <w:spacing w:after="0" w:line="240" w:lineRule="auto"/>
        <w:jc w:val="both"/>
        <w:rPr>
          <w:rFonts w:ascii="Arial" w:hAnsi="Arial" w:cs="Arial"/>
          <w:b/>
          <w:bCs/>
        </w:rPr>
      </w:pPr>
      <w:r w:rsidRPr="00832E62">
        <w:rPr>
          <w:rFonts w:ascii="Arial" w:hAnsi="Arial" w:cs="Arial"/>
          <w:b/>
          <w:bCs/>
        </w:rPr>
        <w:t>10.</w:t>
      </w:r>
      <w:r w:rsidR="00DF645D" w:rsidRPr="00832E62">
        <w:rPr>
          <w:rFonts w:ascii="Arial" w:hAnsi="Arial" w:cs="Arial"/>
          <w:b/>
          <w:bCs/>
        </w:rPr>
        <w:t>3</w:t>
      </w:r>
      <w:r w:rsidRPr="00832E62">
        <w:rPr>
          <w:rFonts w:ascii="Arial" w:hAnsi="Arial" w:cs="Arial"/>
          <w:b/>
          <w:bCs/>
        </w:rPr>
        <w:t>. Da etapa de lances</w:t>
      </w:r>
    </w:p>
    <w:p w14:paraId="2CB64426" w14:textId="77777777" w:rsidR="00F35B0E" w:rsidRPr="00832E62" w:rsidRDefault="00F35B0E" w:rsidP="00AA6752">
      <w:pPr>
        <w:pStyle w:val="NormalWeb"/>
        <w:spacing w:after="0" w:line="240" w:lineRule="auto"/>
        <w:jc w:val="both"/>
        <w:rPr>
          <w:rFonts w:ascii="Arial" w:hAnsi="Arial" w:cs="Arial"/>
          <w:b/>
          <w:bCs/>
        </w:rPr>
      </w:pPr>
    </w:p>
    <w:p w14:paraId="6761341A" w14:textId="77777777" w:rsidR="00DF645D" w:rsidRPr="00832E62" w:rsidRDefault="00DF645D" w:rsidP="00AA6752">
      <w:pPr>
        <w:pStyle w:val="NormalWeb"/>
        <w:spacing w:after="0" w:line="240" w:lineRule="auto"/>
        <w:jc w:val="both"/>
        <w:rPr>
          <w:rFonts w:ascii="Arial" w:hAnsi="Arial" w:cs="Arial"/>
        </w:rPr>
      </w:pPr>
      <w:r w:rsidRPr="00832E62">
        <w:rPr>
          <w:rFonts w:ascii="Arial" w:hAnsi="Arial" w:cs="Arial"/>
        </w:rPr>
        <w:t>10.3.1. Os lances serão apresentados exclusivamente pelo sistema eletrônico.</w:t>
      </w:r>
    </w:p>
    <w:p w14:paraId="1718C288" w14:textId="77777777" w:rsidR="00DF645D" w:rsidRPr="00832E62" w:rsidRDefault="00DF645D" w:rsidP="00AA6752">
      <w:pPr>
        <w:pStyle w:val="NormalWeb"/>
        <w:spacing w:after="0" w:line="240" w:lineRule="auto"/>
        <w:jc w:val="both"/>
        <w:rPr>
          <w:rFonts w:ascii="Arial" w:hAnsi="Arial" w:cs="Arial"/>
        </w:rPr>
      </w:pPr>
      <w:r w:rsidRPr="00832E62">
        <w:rPr>
          <w:rFonts w:ascii="Arial" w:hAnsi="Arial" w:cs="Arial"/>
        </w:rPr>
        <w:t>10.3.2. O critério será menor preço por item.</w:t>
      </w:r>
    </w:p>
    <w:p w14:paraId="2BEBA344" w14:textId="77777777" w:rsidR="00DF645D" w:rsidRPr="00832E62" w:rsidRDefault="00DF645D" w:rsidP="00AA6752">
      <w:pPr>
        <w:pStyle w:val="NormalWeb"/>
        <w:spacing w:after="0" w:line="240" w:lineRule="auto"/>
        <w:jc w:val="both"/>
        <w:rPr>
          <w:rFonts w:ascii="Arial" w:hAnsi="Arial" w:cs="Arial"/>
        </w:rPr>
      </w:pPr>
      <w:r w:rsidRPr="00832E62">
        <w:rPr>
          <w:rFonts w:ascii="Arial" w:hAnsi="Arial" w:cs="Arial"/>
        </w:rPr>
        <w:t>10.3.3. O licitante somente poderá ofertar lance inferior ao último por ele registrado.</w:t>
      </w:r>
    </w:p>
    <w:p w14:paraId="09E3229A" w14:textId="77777777" w:rsidR="00DF645D" w:rsidRPr="00832E62" w:rsidRDefault="00DF645D" w:rsidP="00AA6752">
      <w:pPr>
        <w:pStyle w:val="NormalWeb"/>
        <w:spacing w:after="0" w:line="240" w:lineRule="auto"/>
        <w:jc w:val="both"/>
        <w:rPr>
          <w:rFonts w:ascii="Arial" w:hAnsi="Arial" w:cs="Arial"/>
        </w:rPr>
      </w:pPr>
      <w:r w:rsidRPr="00832E62">
        <w:rPr>
          <w:rFonts w:ascii="Arial" w:hAnsi="Arial" w:cs="Arial"/>
        </w:rPr>
        <w:t>10.3.4. Intervalos mínimos:</w:t>
      </w:r>
    </w:p>
    <w:p w14:paraId="69B31894" w14:textId="77777777" w:rsidR="00DF645D" w:rsidRPr="00832E62" w:rsidRDefault="00DF645D" w:rsidP="00AA6752">
      <w:pPr>
        <w:pStyle w:val="NormalWeb"/>
        <w:numPr>
          <w:ilvl w:val="0"/>
          <w:numId w:val="15"/>
        </w:numPr>
        <w:spacing w:after="0" w:line="240" w:lineRule="auto"/>
        <w:jc w:val="both"/>
        <w:rPr>
          <w:rFonts w:ascii="Arial" w:hAnsi="Arial" w:cs="Arial"/>
        </w:rPr>
      </w:pPr>
      <w:r w:rsidRPr="00832E62">
        <w:rPr>
          <w:rFonts w:ascii="Arial" w:hAnsi="Arial" w:cs="Arial"/>
        </w:rPr>
        <w:t xml:space="preserve">3 segundos (entre licitantes distintos) </w:t>
      </w:r>
    </w:p>
    <w:p w14:paraId="16C2CD2B" w14:textId="77777777" w:rsidR="00DF645D" w:rsidRPr="00832E62" w:rsidRDefault="00DF645D" w:rsidP="00AA6752">
      <w:pPr>
        <w:pStyle w:val="NormalWeb"/>
        <w:numPr>
          <w:ilvl w:val="0"/>
          <w:numId w:val="15"/>
        </w:numPr>
        <w:spacing w:after="0" w:line="240" w:lineRule="auto"/>
        <w:jc w:val="both"/>
        <w:rPr>
          <w:rFonts w:ascii="Arial" w:hAnsi="Arial" w:cs="Arial"/>
        </w:rPr>
      </w:pPr>
      <w:r w:rsidRPr="00832E62">
        <w:rPr>
          <w:rFonts w:ascii="Arial" w:hAnsi="Arial" w:cs="Arial"/>
        </w:rPr>
        <w:t xml:space="preserve">20 segundos (mesmo licitante) </w:t>
      </w:r>
    </w:p>
    <w:p w14:paraId="4A45B792" w14:textId="77777777" w:rsidR="00DF645D" w:rsidRPr="00832E62" w:rsidRDefault="00DF645D" w:rsidP="00AA6752">
      <w:pPr>
        <w:pStyle w:val="NormalWeb"/>
        <w:spacing w:after="0" w:line="240" w:lineRule="auto"/>
        <w:jc w:val="both"/>
        <w:rPr>
          <w:rFonts w:ascii="Arial" w:hAnsi="Arial" w:cs="Arial"/>
        </w:rPr>
      </w:pPr>
      <w:r w:rsidRPr="00832E62">
        <w:rPr>
          <w:rFonts w:ascii="Arial" w:hAnsi="Arial" w:cs="Arial"/>
        </w:rPr>
        <w:t>10.3.5. Diferença mínima: R$ 0,01.</w:t>
      </w:r>
    </w:p>
    <w:p w14:paraId="6FA04AC8" w14:textId="77777777" w:rsidR="00DF645D" w:rsidRPr="00832E62" w:rsidRDefault="00DF645D" w:rsidP="00AA6752">
      <w:pPr>
        <w:pStyle w:val="NormalWeb"/>
        <w:spacing w:after="0" w:line="240" w:lineRule="auto"/>
        <w:jc w:val="both"/>
        <w:rPr>
          <w:rFonts w:ascii="Arial" w:hAnsi="Arial" w:cs="Arial"/>
        </w:rPr>
      </w:pPr>
      <w:r w:rsidRPr="00832E62">
        <w:rPr>
          <w:rFonts w:ascii="Arial" w:hAnsi="Arial" w:cs="Arial"/>
        </w:rPr>
        <w:t>10.3.6. Modo de disputa: ABERTO.</w:t>
      </w:r>
    </w:p>
    <w:p w14:paraId="7361C653" w14:textId="77777777" w:rsidR="00DF645D" w:rsidRPr="00832E62" w:rsidRDefault="00DF645D" w:rsidP="00AA6752">
      <w:pPr>
        <w:pStyle w:val="NormalWeb"/>
        <w:spacing w:after="0" w:line="240" w:lineRule="auto"/>
        <w:jc w:val="both"/>
        <w:rPr>
          <w:rFonts w:ascii="Arial" w:hAnsi="Arial" w:cs="Arial"/>
        </w:rPr>
      </w:pPr>
      <w:r w:rsidRPr="00832E62">
        <w:rPr>
          <w:rFonts w:ascii="Arial" w:hAnsi="Arial" w:cs="Arial"/>
        </w:rPr>
        <w:t>10.3.7. A etapa terá duração inicial de 10 minutos, prorrogada automaticamente por 2 minutos sempre que houver lance nos instantes finais.</w:t>
      </w:r>
    </w:p>
    <w:p w14:paraId="09025F1C" w14:textId="77777777" w:rsidR="00DF645D" w:rsidRPr="00832E62" w:rsidRDefault="00DF645D" w:rsidP="00AA6752">
      <w:pPr>
        <w:pStyle w:val="NormalWeb"/>
        <w:spacing w:after="0" w:line="240" w:lineRule="auto"/>
        <w:jc w:val="both"/>
        <w:rPr>
          <w:rFonts w:ascii="Arial" w:hAnsi="Arial" w:cs="Arial"/>
        </w:rPr>
      </w:pPr>
    </w:p>
    <w:p w14:paraId="3B075983" w14:textId="77777777" w:rsidR="00350445" w:rsidRPr="00832E62" w:rsidRDefault="00350445" w:rsidP="00AA6752">
      <w:pPr>
        <w:pStyle w:val="NormalWeb"/>
        <w:jc w:val="both"/>
        <w:rPr>
          <w:rFonts w:ascii="Arial" w:hAnsi="Arial" w:cs="Arial"/>
          <w:b/>
          <w:bCs/>
        </w:rPr>
      </w:pPr>
      <w:r w:rsidRPr="00832E62">
        <w:rPr>
          <w:rFonts w:ascii="Arial" w:hAnsi="Arial" w:cs="Arial"/>
          <w:b/>
          <w:bCs/>
        </w:rPr>
        <w:t>10.</w:t>
      </w:r>
      <w:r w:rsidR="00351C39" w:rsidRPr="00832E62">
        <w:rPr>
          <w:rFonts w:ascii="Arial" w:hAnsi="Arial" w:cs="Arial"/>
          <w:b/>
          <w:bCs/>
        </w:rPr>
        <w:t>4</w:t>
      </w:r>
      <w:r w:rsidRPr="00832E62">
        <w:rPr>
          <w:rFonts w:ascii="Arial" w:hAnsi="Arial" w:cs="Arial"/>
          <w:b/>
          <w:bCs/>
        </w:rPr>
        <w:t>. Do julgamento e desempate</w:t>
      </w:r>
    </w:p>
    <w:p w14:paraId="2401D41A" w14:textId="77777777" w:rsidR="00350445" w:rsidRPr="00832E62" w:rsidRDefault="00350445" w:rsidP="00AA6752">
      <w:pPr>
        <w:pStyle w:val="NormalWeb"/>
        <w:spacing w:after="0" w:line="240" w:lineRule="auto"/>
        <w:jc w:val="both"/>
        <w:rPr>
          <w:rFonts w:ascii="Arial" w:hAnsi="Arial" w:cs="Arial"/>
        </w:rPr>
      </w:pPr>
      <w:r w:rsidRPr="00832E62">
        <w:rPr>
          <w:rFonts w:ascii="Arial" w:hAnsi="Arial" w:cs="Arial"/>
          <w:b/>
          <w:bCs/>
        </w:rPr>
        <w:t>10.</w:t>
      </w:r>
      <w:r w:rsidR="00351C39" w:rsidRPr="00832E62">
        <w:rPr>
          <w:rFonts w:ascii="Arial" w:hAnsi="Arial" w:cs="Arial"/>
          <w:b/>
          <w:bCs/>
        </w:rPr>
        <w:t>4</w:t>
      </w:r>
      <w:r w:rsidRPr="00832E62">
        <w:rPr>
          <w:rFonts w:ascii="Arial" w:hAnsi="Arial" w:cs="Arial"/>
          <w:b/>
          <w:bCs/>
        </w:rPr>
        <w:t>.1.</w:t>
      </w:r>
      <w:r w:rsidRPr="00832E62">
        <w:rPr>
          <w:rFonts w:ascii="Arial" w:hAnsi="Arial" w:cs="Arial"/>
        </w:rPr>
        <w:t xml:space="preserve"> O critério de julgamento será o de </w:t>
      </w:r>
      <w:r w:rsidRPr="00832E62">
        <w:rPr>
          <w:rFonts w:ascii="Arial" w:hAnsi="Arial" w:cs="Arial"/>
          <w:b/>
          <w:bCs/>
        </w:rPr>
        <w:t>menor preço por item</w:t>
      </w:r>
      <w:r w:rsidRPr="00832E62">
        <w:rPr>
          <w:rFonts w:ascii="Arial" w:hAnsi="Arial" w:cs="Arial"/>
        </w:rPr>
        <w:t>.</w:t>
      </w:r>
    </w:p>
    <w:p w14:paraId="7532B74B" w14:textId="77777777" w:rsidR="00350445" w:rsidRPr="00832E62" w:rsidRDefault="00350445" w:rsidP="00CB07AE">
      <w:pPr>
        <w:pStyle w:val="NormalWeb"/>
        <w:spacing w:after="0" w:line="240" w:lineRule="auto"/>
        <w:rPr>
          <w:rFonts w:ascii="Arial" w:hAnsi="Arial" w:cs="Arial"/>
        </w:rPr>
      </w:pPr>
      <w:r w:rsidRPr="00832E62">
        <w:rPr>
          <w:rFonts w:ascii="Arial" w:hAnsi="Arial" w:cs="Arial"/>
          <w:b/>
          <w:bCs/>
        </w:rPr>
        <w:t>10.</w:t>
      </w:r>
      <w:r w:rsidR="00351C39" w:rsidRPr="00832E62">
        <w:rPr>
          <w:rFonts w:ascii="Arial" w:hAnsi="Arial" w:cs="Arial"/>
          <w:b/>
          <w:bCs/>
        </w:rPr>
        <w:t>4</w:t>
      </w:r>
      <w:r w:rsidRPr="00832E62">
        <w:rPr>
          <w:rFonts w:ascii="Arial" w:hAnsi="Arial" w:cs="Arial"/>
          <w:b/>
          <w:bCs/>
        </w:rPr>
        <w:t>.2.</w:t>
      </w:r>
      <w:r w:rsidRPr="00832E62">
        <w:rPr>
          <w:rFonts w:ascii="Arial" w:hAnsi="Arial" w:cs="Arial"/>
        </w:rPr>
        <w:t xml:space="preserve"> Em caso de empate, será observada a ordem prevista no art. 60 da Lei nº 14.133/2021:</w:t>
      </w:r>
      <w:r w:rsidRPr="00832E62">
        <w:rPr>
          <w:rFonts w:ascii="Arial" w:hAnsi="Arial" w:cs="Arial"/>
        </w:rPr>
        <w:br/>
        <w:t>I – realização de disputa final;</w:t>
      </w:r>
      <w:r w:rsidRPr="00832E62">
        <w:rPr>
          <w:rFonts w:ascii="Arial" w:hAnsi="Arial" w:cs="Arial"/>
        </w:rPr>
        <w:br/>
        <w:t>II – avaliação do desempenho contratual prévio dos licitantes;</w:t>
      </w:r>
      <w:r w:rsidRPr="00832E62">
        <w:rPr>
          <w:rFonts w:ascii="Arial" w:hAnsi="Arial" w:cs="Arial"/>
        </w:rPr>
        <w:br/>
        <w:t>III – desenvolvimento de ações de equidade entre homens e mulheres no ambiente de trabalho;</w:t>
      </w:r>
      <w:r w:rsidRPr="00832E62">
        <w:rPr>
          <w:rFonts w:ascii="Arial" w:hAnsi="Arial" w:cs="Arial"/>
        </w:rPr>
        <w:br/>
        <w:t>IV – desenvolvimento de programa de integridade;</w:t>
      </w:r>
      <w:r w:rsidRPr="00832E62">
        <w:rPr>
          <w:rFonts w:ascii="Arial" w:hAnsi="Arial" w:cs="Arial"/>
        </w:rPr>
        <w:br/>
        <w:t>V – sorteio.</w:t>
      </w:r>
    </w:p>
    <w:p w14:paraId="35AEADE2" w14:textId="77777777" w:rsidR="00F35B0E" w:rsidRPr="00832E62" w:rsidRDefault="00F35B0E" w:rsidP="00AA6752">
      <w:pPr>
        <w:pStyle w:val="NormalWeb"/>
        <w:spacing w:after="0" w:line="240" w:lineRule="auto"/>
        <w:jc w:val="both"/>
        <w:rPr>
          <w:rFonts w:ascii="Arial" w:hAnsi="Arial" w:cs="Arial"/>
        </w:rPr>
      </w:pPr>
    </w:p>
    <w:p w14:paraId="095197D6" w14:textId="77777777" w:rsidR="00350445" w:rsidRPr="00832E62" w:rsidRDefault="00350445" w:rsidP="00AA6752">
      <w:pPr>
        <w:pStyle w:val="NormalWeb"/>
        <w:jc w:val="both"/>
        <w:rPr>
          <w:rFonts w:ascii="Arial" w:hAnsi="Arial" w:cs="Arial"/>
          <w:b/>
          <w:bCs/>
        </w:rPr>
      </w:pPr>
      <w:r w:rsidRPr="00832E62">
        <w:rPr>
          <w:rFonts w:ascii="Arial" w:hAnsi="Arial" w:cs="Arial"/>
          <w:b/>
          <w:bCs/>
        </w:rPr>
        <w:t>10.</w:t>
      </w:r>
      <w:r w:rsidR="00351C39" w:rsidRPr="00832E62">
        <w:rPr>
          <w:rFonts w:ascii="Arial" w:hAnsi="Arial" w:cs="Arial"/>
          <w:b/>
          <w:bCs/>
        </w:rPr>
        <w:t>5</w:t>
      </w:r>
      <w:r w:rsidRPr="00832E62">
        <w:rPr>
          <w:rFonts w:ascii="Arial" w:hAnsi="Arial" w:cs="Arial"/>
          <w:b/>
          <w:bCs/>
        </w:rPr>
        <w:t>. Do tratamento favorecido às ME e EPP</w:t>
      </w:r>
    </w:p>
    <w:p w14:paraId="1A3AB354" w14:textId="77777777" w:rsidR="00350445" w:rsidRPr="00832E62" w:rsidRDefault="00350445" w:rsidP="00AA6752">
      <w:pPr>
        <w:pStyle w:val="NormalWeb"/>
        <w:spacing w:after="0" w:line="240" w:lineRule="auto"/>
        <w:jc w:val="both"/>
        <w:rPr>
          <w:rFonts w:ascii="Arial" w:hAnsi="Arial" w:cs="Arial"/>
        </w:rPr>
      </w:pPr>
      <w:r w:rsidRPr="00832E62">
        <w:rPr>
          <w:rFonts w:ascii="Arial" w:hAnsi="Arial" w:cs="Arial"/>
          <w:b/>
          <w:bCs/>
        </w:rPr>
        <w:t>10.</w:t>
      </w:r>
      <w:r w:rsidR="00351C39" w:rsidRPr="00832E62">
        <w:rPr>
          <w:rFonts w:ascii="Arial" w:hAnsi="Arial" w:cs="Arial"/>
          <w:b/>
          <w:bCs/>
        </w:rPr>
        <w:t>5</w:t>
      </w:r>
      <w:r w:rsidRPr="00832E62">
        <w:rPr>
          <w:rFonts w:ascii="Arial" w:hAnsi="Arial" w:cs="Arial"/>
          <w:b/>
          <w:bCs/>
        </w:rPr>
        <w:t>.1.</w:t>
      </w:r>
      <w:r w:rsidRPr="00832E62">
        <w:rPr>
          <w:rFonts w:ascii="Arial" w:hAnsi="Arial" w:cs="Arial"/>
        </w:rPr>
        <w:t xml:space="preserve"> Será assegurado o tratamento diferenciado previsto nos </w:t>
      </w:r>
      <w:proofErr w:type="spellStart"/>
      <w:r w:rsidRPr="00832E62">
        <w:rPr>
          <w:rFonts w:ascii="Arial" w:hAnsi="Arial" w:cs="Arial"/>
        </w:rPr>
        <w:t>arts</w:t>
      </w:r>
      <w:proofErr w:type="spellEnd"/>
      <w:r w:rsidRPr="00832E62">
        <w:rPr>
          <w:rFonts w:ascii="Arial" w:hAnsi="Arial" w:cs="Arial"/>
        </w:rPr>
        <w:t>. 44 e 45 da Lei Complementar nº 123/2006.</w:t>
      </w:r>
    </w:p>
    <w:p w14:paraId="58FE5509" w14:textId="77777777" w:rsidR="00350445" w:rsidRPr="00832E62" w:rsidRDefault="00350445" w:rsidP="00AA6752">
      <w:pPr>
        <w:pStyle w:val="NormalWeb"/>
        <w:spacing w:after="0" w:line="240" w:lineRule="auto"/>
        <w:jc w:val="both"/>
        <w:rPr>
          <w:rFonts w:ascii="Arial" w:hAnsi="Arial" w:cs="Arial"/>
        </w:rPr>
      </w:pPr>
      <w:r w:rsidRPr="00832E62">
        <w:rPr>
          <w:rFonts w:ascii="Arial" w:hAnsi="Arial" w:cs="Arial"/>
          <w:b/>
          <w:bCs/>
        </w:rPr>
        <w:t>10.</w:t>
      </w:r>
      <w:r w:rsidR="00351C39" w:rsidRPr="00832E62">
        <w:rPr>
          <w:rFonts w:ascii="Arial" w:hAnsi="Arial" w:cs="Arial"/>
          <w:b/>
          <w:bCs/>
        </w:rPr>
        <w:t>5</w:t>
      </w:r>
      <w:r w:rsidRPr="00832E62">
        <w:rPr>
          <w:rFonts w:ascii="Arial" w:hAnsi="Arial" w:cs="Arial"/>
          <w:b/>
          <w:bCs/>
        </w:rPr>
        <w:t>.2.</w:t>
      </w:r>
      <w:r w:rsidRPr="00832E62">
        <w:rPr>
          <w:rFonts w:ascii="Arial" w:hAnsi="Arial" w:cs="Arial"/>
        </w:rPr>
        <w:t xml:space="preserve"> Considerar-se-ão empatadas as propostas apresentadas por ME ou EPP até 5% (cinco por cento) superiores à melhor classificada.</w:t>
      </w:r>
    </w:p>
    <w:p w14:paraId="30112AF7" w14:textId="77777777" w:rsidR="00350445" w:rsidRPr="00832E62" w:rsidRDefault="00350445" w:rsidP="00AA6752">
      <w:pPr>
        <w:pStyle w:val="NormalWeb"/>
        <w:spacing w:after="0" w:line="240" w:lineRule="auto"/>
        <w:jc w:val="both"/>
        <w:rPr>
          <w:rFonts w:ascii="Arial" w:hAnsi="Arial" w:cs="Arial"/>
        </w:rPr>
      </w:pPr>
      <w:r w:rsidRPr="00832E62">
        <w:rPr>
          <w:rFonts w:ascii="Arial" w:hAnsi="Arial" w:cs="Arial"/>
          <w:b/>
          <w:bCs/>
        </w:rPr>
        <w:t>10.</w:t>
      </w:r>
      <w:r w:rsidR="00351C39" w:rsidRPr="00832E62">
        <w:rPr>
          <w:rFonts w:ascii="Arial" w:hAnsi="Arial" w:cs="Arial"/>
          <w:b/>
          <w:bCs/>
        </w:rPr>
        <w:t>5</w:t>
      </w:r>
      <w:r w:rsidRPr="00832E62">
        <w:rPr>
          <w:rFonts w:ascii="Arial" w:hAnsi="Arial" w:cs="Arial"/>
          <w:b/>
          <w:bCs/>
        </w:rPr>
        <w:t>.3.</w:t>
      </w:r>
      <w:r w:rsidRPr="00832E62">
        <w:rPr>
          <w:rFonts w:ascii="Arial" w:hAnsi="Arial" w:cs="Arial"/>
        </w:rPr>
        <w:t xml:space="preserve"> A ME ou EPP melhor classificada nessa condição poderá apresentar nova proposta inferior à primeira colocada, no prazo de 5 (cinco) minutos, controlado pelo sistema.</w:t>
      </w:r>
    </w:p>
    <w:p w14:paraId="1DAA0067" w14:textId="77777777" w:rsidR="00350445" w:rsidRPr="00832E62" w:rsidRDefault="00350445" w:rsidP="00AA6752">
      <w:pPr>
        <w:pStyle w:val="NormalWeb"/>
        <w:spacing w:after="0" w:line="240" w:lineRule="auto"/>
        <w:jc w:val="both"/>
        <w:rPr>
          <w:rFonts w:ascii="Arial" w:hAnsi="Arial" w:cs="Arial"/>
        </w:rPr>
      </w:pPr>
      <w:r w:rsidRPr="00832E62">
        <w:rPr>
          <w:rFonts w:ascii="Arial" w:hAnsi="Arial" w:cs="Arial"/>
          <w:b/>
          <w:bCs/>
        </w:rPr>
        <w:t>10.</w:t>
      </w:r>
      <w:r w:rsidR="00351C39" w:rsidRPr="00832E62">
        <w:rPr>
          <w:rFonts w:ascii="Arial" w:hAnsi="Arial" w:cs="Arial"/>
          <w:b/>
          <w:bCs/>
        </w:rPr>
        <w:t>5</w:t>
      </w:r>
      <w:r w:rsidRPr="00832E62">
        <w:rPr>
          <w:rFonts w:ascii="Arial" w:hAnsi="Arial" w:cs="Arial"/>
          <w:b/>
          <w:bCs/>
        </w:rPr>
        <w:t>.4.</w:t>
      </w:r>
      <w:r w:rsidRPr="00832E62">
        <w:rPr>
          <w:rFonts w:ascii="Arial" w:hAnsi="Arial" w:cs="Arial"/>
        </w:rPr>
        <w:t xml:space="preserve"> O não exercício desse direito no prazo implicará decadência do benefício.</w:t>
      </w:r>
    </w:p>
    <w:p w14:paraId="1DDE2B83" w14:textId="77777777" w:rsidR="00351C39" w:rsidRPr="00832E62" w:rsidRDefault="00351C39" w:rsidP="00AA6752">
      <w:pPr>
        <w:pStyle w:val="NormalWeb"/>
        <w:spacing w:after="0" w:line="240" w:lineRule="auto"/>
        <w:jc w:val="both"/>
        <w:rPr>
          <w:rFonts w:ascii="Arial" w:hAnsi="Arial" w:cs="Arial"/>
        </w:rPr>
      </w:pPr>
    </w:p>
    <w:p w14:paraId="6F380DFD" w14:textId="77777777" w:rsidR="00350445" w:rsidRPr="00832E62" w:rsidRDefault="00350445" w:rsidP="00AA6752">
      <w:pPr>
        <w:pStyle w:val="NormalWeb"/>
        <w:spacing w:after="0" w:line="240" w:lineRule="auto"/>
        <w:jc w:val="both"/>
        <w:rPr>
          <w:rFonts w:ascii="Arial" w:hAnsi="Arial" w:cs="Arial"/>
          <w:b/>
          <w:bCs/>
        </w:rPr>
      </w:pPr>
      <w:r w:rsidRPr="00832E62">
        <w:rPr>
          <w:rFonts w:ascii="Arial" w:hAnsi="Arial" w:cs="Arial"/>
          <w:b/>
          <w:bCs/>
        </w:rPr>
        <w:t>10.</w:t>
      </w:r>
      <w:r w:rsidR="00351C39" w:rsidRPr="00832E62">
        <w:rPr>
          <w:rFonts w:ascii="Arial" w:hAnsi="Arial" w:cs="Arial"/>
          <w:b/>
          <w:bCs/>
        </w:rPr>
        <w:t>6</w:t>
      </w:r>
      <w:r w:rsidRPr="00832E62">
        <w:rPr>
          <w:rFonts w:ascii="Arial" w:hAnsi="Arial" w:cs="Arial"/>
          <w:b/>
          <w:bCs/>
        </w:rPr>
        <w:t>. Da negociação</w:t>
      </w:r>
    </w:p>
    <w:p w14:paraId="547D951A" w14:textId="77777777" w:rsidR="00350445" w:rsidRPr="00832E62" w:rsidRDefault="00350445" w:rsidP="00AA6752">
      <w:pPr>
        <w:pStyle w:val="NormalWeb"/>
        <w:spacing w:after="0" w:line="240" w:lineRule="auto"/>
        <w:jc w:val="both"/>
        <w:rPr>
          <w:rFonts w:ascii="Arial" w:hAnsi="Arial" w:cs="Arial"/>
        </w:rPr>
      </w:pPr>
      <w:r w:rsidRPr="00832E62">
        <w:rPr>
          <w:rFonts w:ascii="Arial" w:hAnsi="Arial" w:cs="Arial"/>
          <w:b/>
          <w:bCs/>
        </w:rPr>
        <w:t>10.</w:t>
      </w:r>
      <w:r w:rsidR="00351C39" w:rsidRPr="00832E62">
        <w:rPr>
          <w:rFonts w:ascii="Arial" w:hAnsi="Arial" w:cs="Arial"/>
          <w:b/>
          <w:bCs/>
        </w:rPr>
        <w:t>6</w:t>
      </w:r>
      <w:r w:rsidRPr="00832E62">
        <w:rPr>
          <w:rFonts w:ascii="Arial" w:hAnsi="Arial" w:cs="Arial"/>
          <w:b/>
          <w:bCs/>
        </w:rPr>
        <w:t>.1.</w:t>
      </w:r>
      <w:r w:rsidRPr="00832E62">
        <w:rPr>
          <w:rFonts w:ascii="Arial" w:hAnsi="Arial" w:cs="Arial"/>
        </w:rPr>
        <w:t xml:space="preserve"> Encerrada a etapa de lances, o Pregoeiro poderá encaminhar contraproposta ao licitante melhor classificado visando à obtenção de melhor preço.</w:t>
      </w:r>
    </w:p>
    <w:p w14:paraId="70CDD963" w14:textId="77777777" w:rsidR="00350445" w:rsidRPr="00832E62" w:rsidRDefault="00350445" w:rsidP="00AA6752">
      <w:pPr>
        <w:pStyle w:val="NormalWeb"/>
        <w:spacing w:after="0" w:line="240" w:lineRule="auto"/>
        <w:jc w:val="both"/>
        <w:rPr>
          <w:rFonts w:ascii="Arial" w:hAnsi="Arial" w:cs="Arial"/>
        </w:rPr>
      </w:pPr>
      <w:r w:rsidRPr="00832E62">
        <w:rPr>
          <w:rFonts w:ascii="Arial" w:hAnsi="Arial" w:cs="Arial"/>
          <w:b/>
          <w:bCs/>
        </w:rPr>
        <w:t>10.</w:t>
      </w:r>
      <w:r w:rsidR="00351C39" w:rsidRPr="00832E62">
        <w:rPr>
          <w:rFonts w:ascii="Arial" w:hAnsi="Arial" w:cs="Arial"/>
          <w:b/>
          <w:bCs/>
        </w:rPr>
        <w:t>6</w:t>
      </w:r>
      <w:r w:rsidRPr="00832E62">
        <w:rPr>
          <w:rFonts w:ascii="Arial" w:hAnsi="Arial" w:cs="Arial"/>
          <w:b/>
          <w:bCs/>
        </w:rPr>
        <w:t>.2.</w:t>
      </w:r>
      <w:r w:rsidRPr="00832E62">
        <w:rPr>
          <w:rFonts w:ascii="Arial" w:hAnsi="Arial" w:cs="Arial"/>
        </w:rPr>
        <w:t xml:space="preserve"> A negociação ocorrerá exclusivamente por meio do sistema eletrônico.</w:t>
      </w:r>
    </w:p>
    <w:p w14:paraId="2419AE17" w14:textId="77777777" w:rsidR="00397193" w:rsidRPr="00832E62" w:rsidRDefault="00397193" w:rsidP="00AA6752">
      <w:pPr>
        <w:pStyle w:val="NormalWeb"/>
        <w:spacing w:after="0" w:line="240" w:lineRule="auto"/>
        <w:jc w:val="both"/>
        <w:rPr>
          <w:rFonts w:ascii="Arial" w:hAnsi="Arial" w:cs="Arial"/>
        </w:rPr>
      </w:pPr>
    </w:p>
    <w:p w14:paraId="08387D67" w14:textId="77777777" w:rsidR="00350445" w:rsidRPr="00832E62" w:rsidRDefault="00350445" w:rsidP="00AA6752">
      <w:pPr>
        <w:pStyle w:val="NormalWeb"/>
        <w:jc w:val="both"/>
        <w:rPr>
          <w:rFonts w:ascii="Arial" w:hAnsi="Arial" w:cs="Arial"/>
          <w:b/>
          <w:bCs/>
        </w:rPr>
      </w:pPr>
      <w:r w:rsidRPr="00832E62">
        <w:rPr>
          <w:rFonts w:ascii="Arial" w:hAnsi="Arial" w:cs="Arial"/>
          <w:b/>
          <w:bCs/>
        </w:rPr>
        <w:t>10.</w:t>
      </w:r>
      <w:r w:rsidR="00351C39" w:rsidRPr="00832E62">
        <w:rPr>
          <w:rFonts w:ascii="Arial" w:hAnsi="Arial" w:cs="Arial"/>
          <w:b/>
          <w:bCs/>
        </w:rPr>
        <w:t>7</w:t>
      </w:r>
      <w:r w:rsidRPr="00832E62">
        <w:rPr>
          <w:rFonts w:ascii="Arial" w:hAnsi="Arial" w:cs="Arial"/>
          <w:b/>
          <w:bCs/>
        </w:rPr>
        <w:t>. Da aceitação da proposta</w:t>
      </w:r>
    </w:p>
    <w:p w14:paraId="7A2F921C" w14:textId="77777777" w:rsidR="00350445" w:rsidRPr="00832E62" w:rsidRDefault="00350445" w:rsidP="00AA6752">
      <w:pPr>
        <w:pStyle w:val="NormalWeb"/>
        <w:jc w:val="both"/>
        <w:rPr>
          <w:rFonts w:ascii="Arial" w:hAnsi="Arial" w:cs="Arial"/>
        </w:rPr>
      </w:pPr>
      <w:r w:rsidRPr="00832E62">
        <w:rPr>
          <w:rFonts w:ascii="Arial" w:hAnsi="Arial" w:cs="Arial"/>
          <w:b/>
          <w:bCs/>
        </w:rPr>
        <w:lastRenderedPageBreak/>
        <w:t>10.</w:t>
      </w:r>
      <w:r w:rsidR="00351C39" w:rsidRPr="00832E62">
        <w:rPr>
          <w:rFonts w:ascii="Arial" w:hAnsi="Arial" w:cs="Arial"/>
          <w:b/>
          <w:bCs/>
        </w:rPr>
        <w:t>7</w:t>
      </w:r>
      <w:r w:rsidRPr="00832E62">
        <w:rPr>
          <w:rFonts w:ascii="Arial" w:hAnsi="Arial" w:cs="Arial"/>
          <w:b/>
          <w:bCs/>
        </w:rPr>
        <w:t>.1.</w:t>
      </w:r>
      <w:r w:rsidRPr="00832E62">
        <w:rPr>
          <w:rFonts w:ascii="Arial" w:hAnsi="Arial" w:cs="Arial"/>
        </w:rPr>
        <w:t xml:space="preserve"> O licitante melhor classificado deverá encaminhar, no prazo de 2 (duas) horas, a proposta adequada ao último lance.</w:t>
      </w:r>
    </w:p>
    <w:p w14:paraId="0E053722" w14:textId="77777777" w:rsidR="00350445" w:rsidRPr="00832E62" w:rsidRDefault="00350445" w:rsidP="00AA6752">
      <w:pPr>
        <w:pStyle w:val="NormalWeb"/>
        <w:jc w:val="both"/>
        <w:rPr>
          <w:rFonts w:ascii="Arial" w:hAnsi="Arial" w:cs="Arial"/>
        </w:rPr>
      </w:pPr>
      <w:r w:rsidRPr="00832E62">
        <w:rPr>
          <w:rFonts w:ascii="Arial" w:hAnsi="Arial" w:cs="Arial"/>
          <w:b/>
          <w:bCs/>
        </w:rPr>
        <w:t>10.</w:t>
      </w:r>
      <w:r w:rsidR="00351C39" w:rsidRPr="00832E62">
        <w:rPr>
          <w:rFonts w:ascii="Arial" w:hAnsi="Arial" w:cs="Arial"/>
          <w:b/>
          <w:bCs/>
        </w:rPr>
        <w:t>7</w:t>
      </w:r>
      <w:r w:rsidRPr="00832E62">
        <w:rPr>
          <w:rFonts w:ascii="Arial" w:hAnsi="Arial" w:cs="Arial"/>
          <w:b/>
          <w:bCs/>
        </w:rPr>
        <w:t>.2.</w:t>
      </w:r>
      <w:r w:rsidRPr="00832E62">
        <w:rPr>
          <w:rFonts w:ascii="Arial" w:hAnsi="Arial" w:cs="Arial"/>
        </w:rPr>
        <w:t xml:space="preserve"> O Pregoeiro procederá à análise da aceitabilidade da proposta.</w:t>
      </w:r>
    </w:p>
    <w:p w14:paraId="7920C9AC" w14:textId="77777777" w:rsidR="000B0DA9" w:rsidRPr="00832E62" w:rsidRDefault="000B0DA9" w:rsidP="00AA6752">
      <w:pPr>
        <w:pStyle w:val="NormalWeb"/>
        <w:jc w:val="both"/>
        <w:rPr>
          <w:rFonts w:ascii="Arial" w:hAnsi="Arial" w:cs="Arial"/>
          <w:lang w:val="pt-PT"/>
        </w:rPr>
      </w:pPr>
      <w:r w:rsidRPr="00832E62">
        <w:rPr>
          <w:rFonts w:ascii="Arial" w:hAnsi="Arial" w:cs="Arial"/>
          <w:b/>
          <w:bCs/>
          <w:lang w:val="pt-PT"/>
        </w:rPr>
        <w:t>10.8.</w:t>
      </w:r>
      <w:r w:rsidRPr="00832E62">
        <w:rPr>
          <w:rFonts w:ascii="Arial" w:hAnsi="Arial" w:cs="Arial"/>
          <w:lang w:val="pt-PT"/>
        </w:rPr>
        <w:t xml:space="preserve"> O Pregoeiro alertará expressamente os licitantes quanto à responsabilidade na formulação de suas propostas e lances, especialmente quanto à apresentação de valores inexequíveis.</w:t>
      </w:r>
    </w:p>
    <w:p w14:paraId="79E5BFC5" w14:textId="77777777" w:rsidR="000B0DA9" w:rsidRPr="00832E62" w:rsidRDefault="000B0DA9" w:rsidP="00AA6752">
      <w:pPr>
        <w:pStyle w:val="NormalWeb"/>
        <w:jc w:val="both"/>
        <w:rPr>
          <w:rFonts w:ascii="Arial" w:hAnsi="Arial" w:cs="Arial"/>
          <w:lang w:val="pt-PT"/>
        </w:rPr>
      </w:pPr>
      <w:r w:rsidRPr="00832E62">
        <w:rPr>
          <w:rFonts w:ascii="Arial" w:hAnsi="Arial" w:cs="Arial"/>
          <w:lang w:val="pt-PT"/>
        </w:rPr>
        <w:t>10.8.1. A apresentação de proposta com indícios de inexequibilidade poderá ensejar:</w:t>
      </w:r>
    </w:p>
    <w:p w14:paraId="7DFAE52B" w14:textId="77777777" w:rsidR="000B0DA9" w:rsidRPr="00832E62" w:rsidRDefault="000B0DA9" w:rsidP="00AA6752">
      <w:pPr>
        <w:pStyle w:val="NormalWeb"/>
        <w:jc w:val="both"/>
        <w:rPr>
          <w:rFonts w:ascii="Arial" w:hAnsi="Arial" w:cs="Arial"/>
          <w:lang w:val="pt-PT"/>
        </w:rPr>
      </w:pPr>
      <w:r w:rsidRPr="00832E62">
        <w:rPr>
          <w:rFonts w:ascii="Arial" w:hAnsi="Arial" w:cs="Arial"/>
          <w:lang w:val="pt-PT"/>
        </w:rPr>
        <w:t>I – abertura de diligência para comprovação da viabilidade;</w:t>
      </w:r>
    </w:p>
    <w:p w14:paraId="1D36A586" w14:textId="77777777" w:rsidR="000B0DA9" w:rsidRPr="00832E62" w:rsidRDefault="000B0DA9" w:rsidP="00AA6752">
      <w:pPr>
        <w:pStyle w:val="NormalWeb"/>
        <w:jc w:val="both"/>
        <w:rPr>
          <w:rFonts w:ascii="Arial" w:hAnsi="Arial" w:cs="Arial"/>
          <w:lang w:val="pt-PT"/>
        </w:rPr>
      </w:pPr>
      <w:r w:rsidRPr="00832E62">
        <w:rPr>
          <w:rFonts w:ascii="Arial" w:hAnsi="Arial" w:cs="Arial"/>
          <w:lang w:val="pt-PT"/>
        </w:rPr>
        <w:t>II – desclassificação, caso não comprovada a exequibilidade;</w:t>
      </w:r>
    </w:p>
    <w:p w14:paraId="5478C5BE" w14:textId="77777777" w:rsidR="00BE4E1F" w:rsidRPr="00832E62" w:rsidRDefault="000B0DA9" w:rsidP="00AA6752">
      <w:pPr>
        <w:pStyle w:val="NormalWeb"/>
        <w:jc w:val="both"/>
        <w:rPr>
          <w:rFonts w:ascii="Arial" w:hAnsi="Arial" w:cs="Arial"/>
          <w:lang w:val="pt-PT"/>
        </w:rPr>
      </w:pPr>
      <w:r w:rsidRPr="00832E62">
        <w:rPr>
          <w:rFonts w:ascii="Arial" w:hAnsi="Arial" w:cs="Arial"/>
          <w:lang w:val="pt-PT"/>
        </w:rPr>
        <w:t xml:space="preserve">III – aplicação de sanções administrativas, nos termos dos </w:t>
      </w:r>
      <w:proofErr w:type="spellStart"/>
      <w:r w:rsidRPr="00832E62">
        <w:rPr>
          <w:rFonts w:ascii="Arial" w:hAnsi="Arial" w:cs="Arial"/>
          <w:lang w:val="pt-PT"/>
        </w:rPr>
        <w:t>arts</w:t>
      </w:r>
      <w:proofErr w:type="spellEnd"/>
      <w:r w:rsidRPr="00832E62">
        <w:rPr>
          <w:rFonts w:ascii="Arial" w:hAnsi="Arial" w:cs="Arial"/>
          <w:lang w:val="pt-PT"/>
        </w:rPr>
        <w:t>. 155 a 163 da Lei nº 14.133/2021, quando caracterizada má-fé.</w:t>
      </w:r>
    </w:p>
    <w:p w14:paraId="3846EF7A" w14:textId="77777777" w:rsidR="00DA540E" w:rsidRPr="00832E62" w:rsidRDefault="00DA540E" w:rsidP="00AA6752">
      <w:pPr>
        <w:pStyle w:val="NormalWeb"/>
        <w:jc w:val="both"/>
        <w:rPr>
          <w:rFonts w:ascii="Arial" w:hAnsi="Arial" w:cs="Arial"/>
        </w:rPr>
      </w:pPr>
      <w:r w:rsidRPr="00832E62">
        <w:rPr>
          <w:rFonts w:ascii="Arial" w:hAnsi="Arial" w:cs="Arial"/>
        </w:rPr>
        <w:t>10.9. O Pregoeiro poderá suspender a sessão para análise técnica das propostas ou realização de diligências, designando nova data e horário para reabertura, com registro no sistema.</w:t>
      </w:r>
    </w:p>
    <w:p w14:paraId="145DF2EA" w14:textId="77777777" w:rsidR="00350445" w:rsidRPr="00832E62" w:rsidRDefault="00350445" w:rsidP="00AA6752">
      <w:pPr>
        <w:pStyle w:val="NormalWeb"/>
        <w:jc w:val="both"/>
        <w:rPr>
          <w:rFonts w:ascii="Arial" w:hAnsi="Arial" w:cs="Arial"/>
          <w:b/>
          <w:bCs/>
        </w:rPr>
      </w:pPr>
      <w:r w:rsidRPr="00832E62">
        <w:rPr>
          <w:rFonts w:ascii="Arial" w:hAnsi="Arial" w:cs="Arial"/>
          <w:b/>
          <w:bCs/>
        </w:rPr>
        <w:t>11. DO JULGAMENTO, ACEITAÇÃO E HABILITAÇÃO</w:t>
      </w:r>
    </w:p>
    <w:p w14:paraId="733CBB71" w14:textId="77777777" w:rsidR="00350445" w:rsidRPr="00832E62" w:rsidRDefault="00350445" w:rsidP="00AA6752">
      <w:pPr>
        <w:pStyle w:val="NormalWeb"/>
        <w:spacing w:after="0" w:line="240" w:lineRule="auto"/>
        <w:jc w:val="both"/>
        <w:rPr>
          <w:rFonts w:ascii="Arial" w:hAnsi="Arial" w:cs="Arial"/>
        </w:rPr>
      </w:pPr>
      <w:r w:rsidRPr="00832E62">
        <w:rPr>
          <w:rFonts w:ascii="Arial" w:hAnsi="Arial" w:cs="Arial"/>
          <w:b/>
          <w:bCs/>
        </w:rPr>
        <w:t>11.1.</w:t>
      </w:r>
      <w:r w:rsidRPr="00832E62">
        <w:rPr>
          <w:rFonts w:ascii="Arial" w:hAnsi="Arial" w:cs="Arial"/>
        </w:rPr>
        <w:t xml:space="preserve"> Após o encerramento da etapa de lances e negociação, o Pregoeiro examinará a proposta classificada em primeiro lugar quanto à sua aceitabilidade.</w:t>
      </w:r>
    </w:p>
    <w:p w14:paraId="7BEFE658" w14:textId="77777777" w:rsidR="00350445" w:rsidRPr="00832E62" w:rsidRDefault="00350445" w:rsidP="00CB07AE">
      <w:pPr>
        <w:pStyle w:val="NormalWeb"/>
        <w:spacing w:after="0" w:line="240" w:lineRule="auto"/>
        <w:rPr>
          <w:rFonts w:ascii="Arial" w:hAnsi="Arial" w:cs="Arial"/>
        </w:rPr>
      </w:pPr>
      <w:r w:rsidRPr="00832E62">
        <w:rPr>
          <w:rFonts w:ascii="Arial" w:hAnsi="Arial" w:cs="Arial"/>
          <w:b/>
          <w:bCs/>
        </w:rPr>
        <w:t>11.2.</w:t>
      </w:r>
      <w:r w:rsidRPr="00832E62">
        <w:rPr>
          <w:rFonts w:ascii="Arial" w:hAnsi="Arial" w:cs="Arial"/>
        </w:rPr>
        <w:t xml:space="preserve"> A proposta será analisada quanto:</w:t>
      </w:r>
      <w:r w:rsidRPr="00832E62">
        <w:rPr>
          <w:rFonts w:ascii="Arial" w:hAnsi="Arial" w:cs="Arial"/>
        </w:rPr>
        <w:br/>
        <w:t>I – à conformidade com o objeto;</w:t>
      </w:r>
      <w:r w:rsidRPr="00832E62">
        <w:rPr>
          <w:rFonts w:ascii="Arial" w:hAnsi="Arial" w:cs="Arial"/>
        </w:rPr>
        <w:br/>
        <w:t>II – às especificações do Termo de Referência;</w:t>
      </w:r>
      <w:r w:rsidRPr="00832E62">
        <w:rPr>
          <w:rFonts w:ascii="Arial" w:hAnsi="Arial" w:cs="Arial"/>
        </w:rPr>
        <w:br/>
        <w:t>III – à compatibilidade do preço com o mercado e com o valor estimado.</w:t>
      </w:r>
    </w:p>
    <w:p w14:paraId="3D64A765" w14:textId="77777777" w:rsidR="00350445" w:rsidRPr="00832E62" w:rsidRDefault="00350445" w:rsidP="00CB07AE">
      <w:pPr>
        <w:pStyle w:val="NormalWeb"/>
        <w:spacing w:after="0" w:line="240" w:lineRule="auto"/>
        <w:rPr>
          <w:rFonts w:ascii="Arial" w:hAnsi="Arial" w:cs="Arial"/>
        </w:rPr>
      </w:pPr>
      <w:r w:rsidRPr="00832E62">
        <w:rPr>
          <w:rFonts w:ascii="Arial" w:hAnsi="Arial" w:cs="Arial"/>
          <w:b/>
          <w:bCs/>
        </w:rPr>
        <w:t>11.3.</w:t>
      </w:r>
      <w:r w:rsidRPr="00832E62">
        <w:rPr>
          <w:rFonts w:ascii="Arial" w:hAnsi="Arial" w:cs="Arial"/>
        </w:rPr>
        <w:t xml:space="preserve"> Será desclassificada a proposta que:</w:t>
      </w:r>
      <w:r w:rsidRPr="00832E62">
        <w:rPr>
          <w:rFonts w:ascii="Arial" w:hAnsi="Arial" w:cs="Arial"/>
        </w:rPr>
        <w:br/>
        <w:t>I – contenha vícios insanáveis;</w:t>
      </w:r>
      <w:r w:rsidRPr="00832E62">
        <w:rPr>
          <w:rFonts w:ascii="Arial" w:hAnsi="Arial" w:cs="Arial"/>
        </w:rPr>
        <w:br/>
        <w:t>II – não atenda às especificações técnicas;</w:t>
      </w:r>
      <w:r w:rsidRPr="00832E62">
        <w:rPr>
          <w:rFonts w:ascii="Arial" w:hAnsi="Arial" w:cs="Arial"/>
        </w:rPr>
        <w:br/>
        <w:t>III – apresente preço manifestamente inexequível ou incompatível com o mercado;</w:t>
      </w:r>
      <w:r w:rsidRPr="00832E62">
        <w:rPr>
          <w:rFonts w:ascii="Arial" w:hAnsi="Arial" w:cs="Arial"/>
        </w:rPr>
        <w:br/>
        <w:t>IV – não demonstre sua viabilidade quando solicitada.</w:t>
      </w:r>
    </w:p>
    <w:p w14:paraId="5976970C" w14:textId="77777777" w:rsidR="00397193" w:rsidRPr="00832E62" w:rsidRDefault="00397193" w:rsidP="00AA6752">
      <w:pPr>
        <w:pStyle w:val="NormalWeb"/>
        <w:spacing w:after="0" w:line="240" w:lineRule="auto"/>
        <w:jc w:val="both"/>
        <w:rPr>
          <w:rFonts w:ascii="Arial" w:hAnsi="Arial" w:cs="Arial"/>
        </w:rPr>
      </w:pPr>
    </w:p>
    <w:p w14:paraId="3FC10A1D" w14:textId="77777777" w:rsidR="003468CD" w:rsidRPr="00832E62" w:rsidRDefault="003468CD" w:rsidP="00AA6752">
      <w:pPr>
        <w:pStyle w:val="NormalWeb"/>
        <w:spacing w:after="0"/>
        <w:jc w:val="both"/>
        <w:rPr>
          <w:rFonts w:ascii="Arial" w:hAnsi="Arial" w:cs="Arial"/>
          <w:b/>
          <w:bCs/>
        </w:rPr>
      </w:pPr>
      <w:r w:rsidRPr="00832E62">
        <w:rPr>
          <w:rFonts w:ascii="Arial" w:hAnsi="Arial" w:cs="Arial"/>
          <w:b/>
          <w:bCs/>
        </w:rPr>
        <w:t>11.4. DA ANÁLISE DE EXEQUIBILIDADE DAS PROPOSTAS</w:t>
      </w:r>
    </w:p>
    <w:p w14:paraId="6BADD8DE" w14:textId="77777777" w:rsidR="003468CD" w:rsidRPr="00832E62" w:rsidRDefault="003468CD" w:rsidP="00AA6752">
      <w:pPr>
        <w:pStyle w:val="NormalWeb"/>
        <w:spacing w:after="0"/>
        <w:jc w:val="both"/>
        <w:rPr>
          <w:rFonts w:ascii="Arial" w:hAnsi="Arial" w:cs="Arial"/>
        </w:rPr>
      </w:pPr>
      <w:r w:rsidRPr="00832E62">
        <w:rPr>
          <w:rFonts w:ascii="Arial" w:hAnsi="Arial" w:cs="Arial"/>
        </w:rPr>
        <w:t>11.4.1. Serão desclassificadas as propostas que apresentarem preços inexequíveis ou que não tiverem sua exequibilidade demonstrada quando exigido pela Administração, nos termos do art. 59, incisos III e IV, da Lei Federal nº 14.133/2021.</w:t>
      </w:r>
    </w:p>
    <w:p w14:paraId="0765B0CB" w14:textId="77777777" w:rsidR="003468CD" w:rsidRPr="00832E62" w:rsidRDefault="003468CD" w:rsidP="00AA6752">
      <w:pPr>
        <w:pStyle w:val="NormalWeb"/>
        <w:spacing w:after="0"/>
        <w:jc w:val="both"/>
        <w:rPr>
          <w:rFonts w:ascii="Arial" w:hAnsi="Arial" w:cs="Arial"/>
        </w:rPr>
      </w:pPr>
      <w:r w:rsidRPr="00832E62">
        <w:rPr>
          <w:rFonts w:ascii="Arial" w:hAnsi="Arial" w:cs="Arial"/>
        </w:rPr>
        <w:t>11.4.2. A constatação da inexequibilidade não decorrerá exclusivamente da aplicação automática de percentual ou fórmula matemática, devendo ser precedida de análise concreta e, quando necessária, de diligência destinada a verificar a efetiva viabilidade econômica, comercial, operacional e logística da proposta.</w:t>
      </w:r>
    </w:p>
    <w:p w14:paraId="633BFDD6" w14:textId="77777777" w:rsidR="003468CD" w:rsidRPr="00832E62" w:rsidRDefault="003468CD" w:rsidP="00AA6752">
      <w:pPr>
        <w:pStyle w:val="NormalWeb"/>
        <w:spacing w:after="0"/>
        <w:jc w:val="both"/>
        <w:rPr>
          <w:rFonts w:ascii="Arial" w:hAnsi="Arial" w:cs="Arial"/>
        </w:rPr>
      </w:pPr>
      <w:r w:rsidRPr="00832E62">
        <w:rPr>
          <w:rFonts w:ascii="Arial" w:hAnsi="Arial" w:cs="Arial"/>
        </w:rPr>
        <w:lastRenderedPageBreak/>
        <w:t>11.4.3. Para os bens objeto deste Pregão, será considerado indício de inexequibilidade, sujeito à realização de diligência, o preço unitário ou total do item inferior a 50% (cinquenta por cento) do respectivo valor estimado pela Administração.</w:t>
      </w:r>
    </w:p>
    <w:p w14:paraId="0F85ED63" w14:textId="77777777" w:rsidR="003468CD" w:rsidRPr="00832E62" w:rsidRDefault="003468CD" w:rsidP="00AA6752">
      <w:pPr>
        <w:pStyle w:val="NormalWeb"/>
        <w:spacing w:after="0"/>
        <w:jc w:val="both"/>
        <w:rPr>
          <w:rFonts w:ascii="Arial" w:hAnsi="Arial" w:cs="Arial"/>
        </w:rPr>
      </w:pPr>
      <w:r w:rsidRPr="00832E62">
        <w:rPr>
          <w:rFonts w:ascii="Arial" w:hAnsi="Arial" w:cs="Arial"/>
        </w:rPr>
        <w:t>11.4.3.1. O parâmetro previsto no item anterior constitui presunção relativa e não implicará desclassificação automática da proposta, sendo assegurada ao licitante a oportunidade de demonstrar sua exequibilidade.</w:t>
      </w:r>
    </w:p>
    <w:p w14:paraId="1FF09EFF" w14:textId="77777777" w:rsidR="003468CD" w:rsidRPr="00832E62" w:rsidRDefault="003468CD" w:rsidP="00AA6752">
      <w:pPr>
        <w:pStyle w:val="NormalWeb"/>
        <w:spacing w:after="0"/>
        <w:jc w:val="both"/>
        <w:rPr>
          <w:rFonts w:ascii="Arial" w:hAnsi="Arial" w:cs="Arial"/>
        </w:rPr>
      </w:pPr>
      <w:r w:rsidRPr="00832E62">
        <w:rPr>
          <w:rFonts w:ascii="Arial" w:hAnsi="Arial" w:cs="Arial"/>
        </w:rPr>
        <w:t>11.4.3.2. A análise será realizada individualmente para cada item, considerando que o critério de julgamento da licitação é o menor preço por item.</w:t>
      </w:r>
    </w:p>
    <w:p w14:paraId="6900ECB0" w14:textId="77777777" w:rsidR="003468CD" w:rsidRPr="00832E62" w:rsidRDefault="003468CD" w:rsidP="00AA6752">
      <w:pPr>
        <w:pStyle w:val="NormalWeb"/>
        <w:spacing w:after="0"/>
        <w:jc w:val="both"/>
        <w:rPr>
          <w:rFonts w:ascii="Arial" w:hAnsi="Arial" w:cs="Arial"/>
        </w:rPr>
      </w:pPr>
    </w:p>
    <w:p w14:paraId="6D1060AB" w14:textId="77777777" w:rsidR="003468CD" w:rsidRPr="00832E62" w:rsidRDefault="003468CD" w:rsidP="00AA6752">
      <w:pPr>
        <w:pStyle w:val="NormalWeb"/>
        <w:spacing w:after="0"/>
        <w:jc w:val="both"/>
        <w:rPr>
          <w:rFonts w:ascii="Arial" w:hAnsi="Arial" w:cs="Arial"/>
          <w:b/>
          <w:bCs/>
        </w:rPr>
      </w:pPr>
      <w:r w:rsidRPr="00832E62">
        <w:rPr>
          <w:rFonts w:ascii="Arial" w:hAnsi="Arial" w:cs="Arial"/>
          <w:b/>
          <w:bCs/>
        </w:rPr>
        <w:t>11.4.4. MODELO DE CÁLCULO DO INDÍCIO DE INEXEQUIBILIDADE</w:t>
      </w:r>
    </w:p>
    <w:p w14:paraId="28597DA1" w14:textId="77777777" w:rsidR="003468CD" w:rsidRPr="00832E62" w:rsidRDefault="003468CD" w:rsidP="00AA6752">
      <w:pPr>
        <w:pStyle w:val="NormalWeb"/>
        <w:spacing w:after="0"/>
        <w:jc w:val="both"/>
        <w:rPr>
          <w:rFonts w:ascii="Arial" w:hAnsi="Arial" w:cs="Arial"/>
        </w:rPr>
      </w:pPr>
      <w:r w:rsidRPr="00832E62">
        <w:rPr>
          <w:rFonts w:ascii="Arial" w:hAnsi="Arial" w:cs="Arial"/>
        </w:rPr>
        <w:t>Para fins de aplicação do parâmetro previsto neste Edital, serão adotadas as seguintes fórmulas:</w:t>
      </w:r>
    </w:p>
    <w:p w14:paraId="0C35468F" w14:textId="77777777" w:rsidR="003468CD" w:rsidRPr="00832E62" w:rsidRDefault="003468CD" w:rsidP="00CB07AE">
      <w:pPr>
        <w:pStyle w:val="NormalWeb"/>
        <w:spacing w:after="0"/>
        <w:rPr>
          <w:rFonts w:ascii="Arial" w:hAnsi="Arial" w:cs="Arial"/>
        </w:rPr>
      </w:pPr>
      <w:r w:rsidRPr="00832E62">
        <w:rPr>
          <w:rFonts w:ascii="Arial" w:hAnsi="Arial" w:cs="Arial"/>
        </w:rPr>
        <w:t>a) Limite indicativo de inexequibilidade:</w:t>
      </w:r>
    </w:p>
    <w:p w14:paraId="72E090D9" w14:textId="77777777" w:rsidR="003468CD" w:rsidRPr="00832E62" w:rsidRDefault="003468CD" w:rsidP="00CB07AE">
      <w:pPr>
        <w:pStyle w:val="NormalWeb"/>
        <w:spacing w:after="0"/>
        <w:rPr>
          <w:rFonts w:ascii="Arial" w:hAnsi="Arial" w:cs="Arial"/>
        </w:rPr>
      </w:pPr>
      <w:r w:rsidRPr="00832E62">
        <w:rPr>
          <w:rFonts w:ascii="Arial" w:hAnsi="Arial" w:cs="Arial"/>
        </w:rPr>
        <w:t>LI = VE × 50%</w:t>
      </w:r>
    </w:p>
    <w:p w14:paraId="2C21B7D0" w14:textId="77777777" w:rsidR="003468CD" w:rsidRPr="00832E62" w:rsidRDefault="003468CD" w:rsidP="00CB07AE">
      <w:pPr>
        <w:pStyle w:val="NormalWeb"/>
        <w:spacing w:after="0"/>
        <w:rPr>
          <w:rFonts w:ascii="Arial" w:hAnsi="Arial" w:cs="Arial"/>
        </w:rPr>
      </w:pPr>
      <w:r w:rsidRPr="00832E62">
        <w:rPr>
          <w:rFonts w:ascii="Arial" w:hAnsi="Arial" w:cs="Arial"/>
        </w:rPr>
        <w:t>Onde:</w:t>
      </w:r>
    </w:p>
    <w:p w14:paraId="24957E75" w14:textId="77777777" w:rsidR="003468CD" w:rsidRPr="00832E62" w:rsidRDefault="003468CD" w:rsidP="00CB07AE">
      <w:pPr>
        <w:pStyle w:val="NormalWeb"/>
        <w:spacing w:after="0"/>
        <w:rPr>
          <w:rFonts w:ascii="Arial" w:hAnsi="Arial" w:cs="Arial"/>
        </w:rPr>
      </w:pPr>
      <w:r w:rsidRPr="00832E62">
        <w:rPr>
          <w:rFonts w:ascii="Arial" w:hAnsi="Arial" w:cs="Arial"/>
        </w:rPr>
        <w:t>LI = limite indicativo de inexequibilidade;</w:t>
      </w:r>
      <w:r w:rsidRPr="00832E62">
        <w:rPr>
          <w:rFonts w:ascii="Arial" w:hAnsi="Arial" w:cs="Arial"/>
        </w:rPr>
        <w:br/>
        <w:t>VE = valor estimado pela Administração para o item.</w:t>
      </w:r>
    </w:p>
    <w:p w14:paraId="16210475" w14:textId="77777777" w:rsidR="003468CD" w:rsidRPr="00832E62" w:rsidRDefault="003468CD" w:rsidP="00CB07AE">
      <w:pPr>
        <w:pStyle w:val="NormalWeb"/>
        <w:spacing w:after="0"/>
        <w:rPr>
          <w:rFonts w:ascii="Arial" w:hAnsi="Arial" w:cs="Arial"/>
        </w:rPr>
      </w:pPr>
      <w:r w:rsidRPr="00832E62">
        <w:rPr>
          <w:rFonts w:ascii="Arial" w:hAnsi="Arial" w:cs="Arial"/>
        </w:rPr>
        <w:t>b) Percentual da proposta em relação ao valor estimado:</w:t>
      </w:r>
    </w:p>
    <w:p w14:paraId="0BB4A797" w14:textId="77777777" w:rsidR="003468CD" w:rsidRPr="00832E62" w:rsidRDefault="003468CD" w:rsidP="00CB07AE">
      <w:pPr>
        <w:pStyle w:val="NormalWeb"/>
        <w:spacing w:after="0"/>
        <w:rPr>
          <w:rFonts w:ascii="Arial" w:hAnsi="Arial" w:cs="Arial"/>
        </w:rPr>
      </w:pPr>
      <w:r w:rsidRPr="00832E62">
        <w:rPr>
          <w:rFonts w:ascii="Arial" w:hAnsi="Arial" w:cs="Arial"/>
        </w:rPr>
        <w:t>PP = (PO ÷ VE) × 100</w:t>
      </w:r>
    </w:p>
    <w:p w14:paraId="2C8E1057" w14:textId="77777777" w:rsidR="003468CD" w:rsidRPr="00832E62" w:rsidRDefault="003468CD" w:rsidP="00CB07AE">
      <w:pPr>
        <w:pStyle w:val="NormalWeb"/>
        <w:spacing w:after="0"/>
        <w:rPr>
          <w:rFonts w:ascii="Arial" w:hAnsi="Arial" w:cs="Arial"/>
        </w:rPr>
      </w:pPr>
      <w:r w:rsidRPr="00832E62">
        <w:rPr>
          <w:rFonts w:ascii="Arial" w:hAnsi="Arial" w:cs="Arial"/>
        </w:rPr>
        <w:t>Onde:</w:t>
      </w:r>
    </w:p>
    <w:p w14:paraId="6115B431" w14:textId="77777777" w:rsidR="003468CD" w:rsidRPr="00832E62" w:rsidRDefault="003468CD" w:rsidP="00CB07AE">
      <w:pPr>
        <w:pStyle w:val="NormalWeb"/>
        <w:spacing w:after="0"/>
        <w:rPr>
          <w:rFonts w:ascii="Arial" w:hAnsi="Arial" w:cs="Arial"/>
        </w:rPr>
      </w:pPr>
      <w:r w:rsidRPr="00832E62">
        <w:rPr>
          <w:rFonts w:ascii="Arial" w:hAnsi="Arial" w:cs="Arial"/>
        </w:rPr>
        <w:t>PP = percentual da proposta em relação ao valor estimado;</w:t>
      </w:r>
      <w:r w:rsidRPr="00832E62">
        <w:rPr>
          <w:rFonts w:ascii="Arial" w:hAnsi="Arial" w:cs="Arial"/>
        </w:rPr>
        <w:br/>
        <w:t>PO = preço ofertado pelo licitante;</w:t>
      </w:r>
      <w:r w:rsidRPr="00832E62">
        <w:rPr>
          <w:rFonts w:ascii="Arial" w:hAnsi="Arial" w:cs="Arial"/>
        </w:rPr>
        <w:br/>
        <w:t>VE = valor estimado pela Administração.</w:t>
      </w:r>
    </w:p>
    <w:p w14:paraId="18AEACCC" w14:textId="77777777" w:rsidR="003468CD" w:rsidRPr="00832E62" w:rsidRDefault="003468CD" w:rsidP="00CB07AE">
      <w:pPr>
        <w:pStyle w:val="NormalWeb"/>
        <w:spacing w:after="0"/>
        <w:rPr>
          <w:rFonts w:ascii="Arial" w:hAnsi="Arial" w:cs="Arial"/>
        </w:rPr>
      </w:pPr>
      <w:r w:rsidRPr="00832E62">
        <w:rPr>
          <w:rFonts w:ascii="Arial" w:hAnsi="Arial" w:cs="Arial"/>
        </w:rPr>
        <w:t>c) Percentual de desconto ofertado:</w:t>
      </w:r>
    </w:p>
    <w:p w14:paraId="0027BE4B" w14:textId="77777777" w:rsidR="003468CD" w:rsidRPr="00832E62" w:rsidRDefault="003468CD" w:rsidP="00CB07AE">
      <w:pPr>
        <w:pStyle w:val="NormalWeb"/>
        <w:spacing w:after="0"/>
        <w:rPr>
          <w:rFonts w:ascii="Arial" w:hAnsi="Arial" w:cs="Arial"/>
        </w:rPr>
      </w:pPr>
      <w:r w:rsidRPr="00832E62">
        <w:rPr>
          <w:rFonts w:ascii="Arial" w:hAnsi="Arial" w:cs="Arial"/>
        </w:rPr>
        <w:t>PD = [(VE − PO) ÷ VE] × 100</w:t>
      </w:r>
    </w:p>
    <w:p w14:paraId="0FBBEEDC" w14:textId="77777777" w:rsidR="003468CD" w:rsidRPr="00832E62" w:rsidRDefault="003468CD" w:rsidP="00CB07AE">
      <w:pPr>
        <w:pStyle w:val="NormalWeb"/>
        <w:spacing w:after="0"/>
        <w:rPr>
          <w:rFonts w:ascii="Arial" w:hAnsi="Arial" w:cs="Arial"/>
        </w:rPr>
      </w:pPr>
      <w:r w:rsidRPr="00832E62">
        <w:rPr>
          <w:rFonts w:ascii="Arial" w:hAnsi="Arial" w:cs="Arial"/>
        </w:rPr>
        <w:t>Onde:</w:t>
      </w:r>
    </w:p>
    <w:p w14:paraId="37C71676" w14:textId="77777777" w:rsidR="003468CD" w:rsidRPr="00832E62" w:rsidRDefault="003468CD" w:rsidP="00CB07AE">
      <w:pPr>
        <w:pStyle w:val="NormalWeb"/>
        <w:spacing w:after="0"/>
        <w:rPr>
          <w:rFonts w:ascii="Arial" w:hAnsi="Arial" w:cs="Arial"/>
        </w:rPr>
      </w:pPr>
      <w:r w:rsidRPr="00832E62">
        <w:rPr>
          <w:rFonts w:ascii="Arial" w:hAnsi="Arial" w:cs="Arial"/>
        </w:rPr>
        <w:t>PD = percentual de desconto;</w:t>
      </w:r>
      <w:r w:rsidRPr="00832E62">
        <w:rPr>
          <w:rFonts w:ascii="Arial" w:hAnsi="Arial" w:cs="Arial"/>
        </w:rPr>
        <w:br/>
        <w:t>VE = valor estimado pela Administração;</w:t>
      </w:r>
      <w:r w:rsidRPr="00832E62">
        <w:rPr>
          <w:rFonts w:ascii="Arial" w:hAnsi="Arial" w:cs="Arial"/>
        </w:rPr>
        <w:br/>
        <w:t>PO = preço ofertado pelo licitante.</w:t>
      </w:r>
    </w:p>
    <w:p w14:paraId="6BB578F9" w14:textId="77777777" w:rsidR="003468CD" w:rsidRPr="00832E62" w:rsidRDefault="003468CD" w:rsidP="00CB07AE">
      <w:pPr>
        <w:pStyle w:val="NormalWeb"/>
        <w:spacing w:after="0"/>
        <w:rPr>
          <w:rFonts w:ascii="Arial" w:hAnsi="Arial" w:cs="Arial"/>
        </w:rPr>
      </w:pPr>
      <w:r w:rsidRPr="00832E62">
        <w:rPr>
          <w:rFonts w:ascii="Arial" w:hAnsi="Arial" w:cs="Arial"/>
        </w:rPr>
        <w:t>11.4.4.1. Exemplo de cálculo:</w:t>
      </w:r>
    </w:p>
    <w:p w14:paraId="2BEEDF25" w14:textId="77777777" w:rsidR="003468CD" w:rsidRPr="00832E62" w:rsidRDefault="003468CD" w:rsidP="00CB07AE">
      <w:pPr>
        <w:pStyle w:val="NormalWeb"/>
        <w:spacing w:after="0"/>
        <w:rPr>
          <w:rFonts w:ascii="Arial" w:hAnsi="Arial" w:cs="Arial"/>
        </w:rPr>
      </w:pPr>
      <w:r w:rsidRPr="00832E62">
        <w:rPr>
          <w:rFonts w:ascii="Arial" w:hAnsi="Arial" w:cs="Arial"/>
        </w:rPr>
        <w:t>Valor estimado unitário do item: R$ 1.000,00.</w:t>
      </w:r>
    </w:p>
    <w:p w14:paraId="05F35D7F" w14:textId="77777777" w:rsidR="003468CD" w:rsidRPr="00832E62" w:rsidRDefault="003468CD" w:rsidP="00CB07AE">
      <w:pPr>
        <w:pStyle w:val="NormalWeb"/>
        <w:spacing w:after="0"/>
        <w:rPr>
          <w:rFonts w:ascii="Arial" w:hAnsi="Arial" w:cs="Arial"/>
        </w:rPr>
      </w:pPr>
      <w:r w:rsidRPr="00832E62">
        <w:rPr>
          <w:rFonts w:ascii="Arial" w:hAnsi="Arial" w:cs="Arial"/>
        </w:rPr>
        <w:t>Limite indicativo de inexequibilidade:</w:t>
      </w:r>
    </w:p>
    <w:p w14:paraId="64567673" w14:textId="77777777" w:rsidR="003468CD" w:rsidRPr="00832E62" w:rsidRDefault="003468CD" w:rsidP="00CB07AE">
      <w:pPr>
        <w:pStyle w:val="NormalWeb"/>
        <w:spacing w:after="0"/>
        <w:rPr>
          <w:rFonts w:ascii="Arial" w:hAnsi="Arial" w:cs="Arial"/>
        </w:rPr>
      </w:pPr>
      <w:r w:rsidRPr="00832E62">
        <w:rPr>
          <w:rFonts w:ascii="Arial" w:hAnsi="Arial" w:cs="Arial"/>
        </w:rPr>
        <w:t>LI = R$ 1.000,00 × 50%</w:t>
      </w:r>
      <w:r w:rsidRPr="00832E62">
        <w:rPr>
          <w:rFonts w:ascii="Arial" w:hAnsi="Arial" w:cs="Arial"/>
        </w:rPr>
        <w:br/>
        <w:t>LI = R$ 500,00.</w:t>
      </w:r>
    </w:p>
    <w:p w14:paraId="640B0526" w14:textId="77777777" w:rsidR="003468CD" w:rsidRPr="00832E62" w:rsidRDefault="003468CD" w:rsidP="00CB07AE">
      <w:pPr>
        <w:pStyle w:val="NormalWeb"/>
        <w:spacing w:after="0"/>
        <w:rPr>
          <w:rFonts w:ascii="Arial" w:hAnsi="Arial" w:cs="Arial"/>
        </w:rPr>
      </w:pPr>
      <w:r w:rsidRPr="00832E62">
        <w:rPr>
          <w:rFonts w:ascii="Arial" w:hAnsi="Arial" w:cs="Arial"/>
        </w:rPr>
        <w:t>Caso o licitante apresente preço de R$ 480,00:</w:t>
      </w:r>
    </w:p>
    <w:p w14:paraId="15D167D0" w14:textId="77777777" w:rsidR="003468CD" w:rsidRPr="00832E62" w:rsidRDefault="003468CD" w:rsidP="00CB07AE">
      <w:pPr>
        <w:pStyle w:val="NormalWeb"/>
        <w:spacing w:after="0"/>
        <w:rPr>
          <w:rFonts w:ascii="Arial" w:hAnsi="Arial" w:cs="Arial"/>
        </w:rPr>
      </w:pPr>
      <w:r w:rsidRPr="00832E62">
        <w:rPr>
          <w:rFonts w:ascii="Arial" w:hAnsi="Arial" w:cs="Arial"/>
        </w:rPr>
        <w:t>PP = (R$ 480,00 ÷ R$ 1.000,00) × 100</w:t>
      </w:r>
      <w:r w:rsidRPr="00832E62">
        <w:rPr>
          <w:rFonts w:ascii="Arial" w:hAnsi="Arial" w:cs="Arial"/>
        </w:rPr>
        <w:br/>
        <w:t>PP = 48%.</w:t>
      </w:r>
    </w:p>
    <w:p w14:paraId="1D884459" w14:textId="77777777" w:rsidR="003468CD" w:rsidRPr="00832E62" w:rsidRDefault="003468CD" w:rsidP="00CB07AE">
      <w:pPr>
        <w:pStyle w:val="NormalWeb"/>
        <w:spacing w:after="0"/>
        <w:rPr>
          <w:rFonts w:ascii="Arial" w:hAnsi="Arial" w:cs="Arial"/>
        </w:rPr>
      </w:pPr>
      <w:r w:rsidRPr="00832E62">
        <w:rPr>
          <w:rFonts w:ascii="Arial" w:hAnsi="Arial" w:cs="Arial"/>
        </w:rPr>
        <w:t>PD = [(R$ 1.000,00 − R$ 480,00) ÷ R$ 1.000,00] × 100</w:t>
      </w:r>
      <w:r w:rsidRPr="00832E62">
        <w:rPr>
          <w:rFonts w:ascii="Arial" w:hAnsi="Arial" w:cs="Arial"/>
        </w:rPr>
        <w:br/>
        <w:t>PD = 52%.</w:t>
      </w:r>
    </w:p>
    <w:p w14:paraId="0FB2BD23" w14:textId="77777777" w:rsidR="003468CD" w:rsidRPr="00832E62" w:rsidRDefault="003468CD" w:rsidP="00AA6752">
      <w:pPr>
        <w:pStyle w:val="NormalWeb"/>
        <w:spacing w:after="0"/>
        <w:jc w:val="both"/>
        <w:rPr>
          <w:rFonts w:ascii="Arial" w:hAnsi="Arial" w:cs="Arial"/>
        </w:rPr>
      </w:pPr>
      <w:r w:rsidRPr="00832E62">
        <w:rPr>
          <w:rFonts w:ascii="Arial" w:hAnsi="Arial" w:cs="Arial"/>
        </w:rPr>
        <w:lastRenderedPageBreak/>
        <w:t>Nesse exemplo, como o preço ofertado corresponde a 48% do valor estimado e é inferior ao limite indicativo de R$ 500,00, haverá indício de inexequibilidade, devendo ser instaurada diligência antes de eventual desclassificação.</w:t>
      </w:r>
    </w:p>
    <w:p w14:paraId="570EA109" w14:textId="77777777" w:rsidR="003468CD" w:rsidRPr="00832E62" w:rsidRDefault="003468CD" w:rsidP="00AA6752">
      <w:pPr>
        <w:pStyle w:val="NormalWeb"/>
        <w:spacing w:after="0"/>
        <w:jc w:val="both"/>
        <w:rPr>
          <w:rFonts w:ascii="Arial" w:hAnsi="Arial" w:cs="Arial"/>
        </w:rPr>
      </w:pPr>
      <w:r w:rsidRPr="00832E62">
        <w:rPr>
          <w:rFonts w:ascii="Arial" w:hAnsi="Arial" w:cs="Arial"/>
          <w:b/>
          <w:bCs/>
        </w:rPr>
        <w:t>11.4.4.2.</w:t>
      </w:r>
      <w:r w:rsidRPr="00832E62">
        <w:rPr>
          <w:rFonts w:ascii="Arial" w:hAnsi="Arial" w:cs="Arial"/>
        </w:rPr>
        <w:t xml:space="preserve"> Quando o preço ofertado for igual ou superior a 50% do valor estimado, a Administração poderá, ainda assim, realizar diligência caso </w:t>
      </w:r>
      <w:proofErr w:type="spellStart"/>
      <w:r w:rsidRPr="00832E62">
        <w:rPr>
          <w:rFonts w:ascii="Arial" w:hAnsi="Arial" w:cs="Arial"/>
        </w:rPr>
        <w:t>existam</w:t>
      </w:r>
      <w:proofErr w:type="spellEnd"/>
      <w:r w:rsidRPr="00832E62">
        <w:rPr>
          <w:rFonts w:ascii="Arial" w:hAnsi="Arial" w:cs="Arial"/>
        </w:rPr>
        <w:t xml:space="preserve"> elementos concretos que suscitem dúvida relevante quanto à sua exequibilidade, especialmente diante de valor manifestamente incompatível com o mercado, erro aparente, preço simbólico ou irrisório, inconsistência da proposta ou risco de inexecução contratual.</w:t>
      </w:r>
    </w:p>
    <w:p w14:paraId="6744AE62" w14:textId="77777777" w:rsidR="003468CD" w:rsidRPr="00832E62" w:rsidRDefault="003468CD" w:rsidP="00AA6752">
      <w:pPr>
        <w:pStyle w:val="NormalWeb"/>
        <w:spacing w:after="0"/>
        <w:jc w:val="both"/>
        <w:rPr>
          <w:rFonts w:ascii="Arial" w:hAnsi="Arial" w:cs="Arial"/>
        </w:rPr>
      </w:pPr>
      <w:r w:rsidRPr="00832E62">
        <w:rPr>
          <w:rFonts w:ascii="Arial" w:hAnsi="Arial" w:cs="Arial"/>
          <w:b/>
          <w:bCs/>
        </w:rPr>
        <w:t>11.4.5.</w:t>
      </w:r>
      <w:r w:rsidRPr="00832E62">
        <w:rPr>
          <w:rFonts w:ascii="Arial" w:hAnsi="Arial" w:cs="Arial"/>
        </w:rPr>
        <w:t xml:space="preserve"> Na diligência, o licitante poderá ser convocado a apresentar, conforme a natureza do item e sem prejuízo de outros documentos pertinentes:</w:t>
      </w:r>
    </w:p>
    <w:p w14:paraId="50E2D6D1" w14:textId="77777777" w:rsidR="003468CD" w:rsidRPr="00832E62" w:rsidRDefault="003468CD" w:rsidP="00AA6752">
      <w:pPr>
        <w:pStyle w:val="NormalWeb"/>
        <w:spacing w:after="0"/>
        <w:jc w:val="both"/>
        <w:rPr>
          <w:rFonts w:ascii="Arial" w:hAnsi="Arial" w:cs="Arial"/>
        </w:rPr>
      </w:pPr>
      <w:r w:rsidRPr="00832E62">
        <w:rPr>
          <w:rFonts w:ascii="Arial" w:hAnsi="Arial" w:cs="Arial"/>
        </w:rPr>
        <w:t>I – composição ou memória de cálculo do preço ofertado;</w:t>
      </w:r>
    </w:p>
    <w:p w14:paraId="2957FB60" w14:textId="77777777" w:rsidR="003468CD" w:rsidRPr="00832E62" w:rsidRDefault="003468CD" w:rsidP="00AA6752">
      <w:pPr>
        <w:pStyle w:val="NormalWeb"/>
        <w:spacing w:after="0"/>
        <w:jc w:val="both"/>
        <w:rPr>
          <w:rFonts w:ascii="Arial" w:hAnsi="Arial" w:cs="Arial"/>
        </w:rPr>
      </w:pPr>
      <w:r w:rsidRPr="00832E62">
        <w:rPr>
          <w:rFonts w:ascii="Arial" w:hAnsi="Arial" w:cs="Arial"/>
        </w:rPr>
        <w:t>II – planilha contendo os custos de aquisição, tributos, frete, seguro, armazenamento, encargos, margem comercial e demais despesas incidentes;</w:t>
      </w:r>
    </w:p>
    <w:p w14:paraId="2F53577C" w14:textId="77777777" w:rsidR="003468CD" w:rsidRPr="00832E62" w:rsidRDefault="003468CD" w:rsidP="00AA6752">
      <w:pPr>
        <w:pStyle w:val="NormalWeb"/>
        <w:spacing w:after="0"/>
        <w:jc w:val="both"/>
        <w:rPr>
          <w:rFonts w:ascii="Arial" w:hAnsi="Arial" w:cs="Arial"/>
        </w:rPr>
      </w:pPr>
      <w:r w:rsidRPr="00832E62">
        <w:rPr>
          <w:rFonts w:ascii="Arial" w:hAnsi="Arial" w:cs="Arial"/>
        </w:rPr>
        <w:t>III – notas fiscais de aquisição ou de fornecimentos anteriores de produtos iguais ou similares;</w:t>
      </w:r>
    </w:p>
    <w:p w14:paraId="2B500012" w14:textId="77777777" w:rsidR="003468CD" w:rsidRPr="00832E62" w:rsidRDefault="003468CD" w:rsidP="00AA6752">
      <w:pPr>
        <w:pStyle w:val="NormalWeb"/>
        <w:spacing w:after="0"/>
        <w:jc w:val="both"/>
        <w:rPr>
          <w:rFonts w:ascii="Arial" w:hAnsi="Arial" w:cs="Arial"/>
        </w:rPr>
      </w:pPr>
      <w:r w:rsidRPr="00832E62">
        <w:rPr>
          <w:rFonts w:ascii="Arial" w:hAnsi="Arial" w:cs="Arial"/>
        </w:rPr>
        <w:t>IV – contratos, atas de registro de preços, empenhos ou documentos que comprovem fornecimentos anteriores por preços compatíveis;</w:t>
      </w:r>
    </w:p>
    <w:p w14:paraId="371F8C14" w14:textId="77777777" w:rsidR="003468CD" w:rsidRPr="00832E62" w:rsidRDefault="003468CD" w:rsidP="00AA6752">
      <w:pPr>
        <w:pStyle w:val="NormalWeb"/>
        <w:spacing w:after="0"/>
        <w:jc w:val="both"/>
        <w:rPr>
          <w:rFonts w:ascii="Arial" w:hAnsi="Arial" w:cs="Arial"/>
        </w:rPr>
      </w:pPr>
      <w:r w:rsidRPr="00832E62">
        <w:rPr>
          <w:rFonts w:ascii="Arial" w:hAnsi="Arial" w:cs="Arial"/>
        </w:rPr>
        <w:t>V – proposta, cotação, tabela ou declaração do fabricante, distribuidor ou fornecedor;</w:t>
      </w:r>
    </w:p>
    <w:p w14:paraId="504DB76D" w14:textId="77777777" w:rsidR="003468CD" w:rsidRPr="00832E62" w:rsidRDefault="003468CD" w:rsidP="00AA6752">
      <w:pPr>
        <w:pStyle w:val="NormalWeb"/>
        <w:spacing w:after="0"/>
        <w:jc w:val="both"/>
        <w:rPr>
          <w:rFonts w:ascii="Arial" w:hAnsi="Arial" w:cs="Arial"/>
        </w:rPr>
      </w:pPr>
      <w:r w:rsidRPr="00832E62">
        <w:rPr>
          <w:rFonts w:ascii="Arial" w:hAnsi="Arial" w:cs="Arial"/>
        </w:rPr>
        <w:t>VI – comprovação de estoque próprio, condições comerciais diferenciadas, bonificações, descontos, ganhos de escala ou custos de oportunidade;</w:t>
      </w:r>
    </w:p>
    <w:p w14:paraId="5082BA78" w14:textId="77777777" w:rsidR="003468CD" w:rsidRPr="00832E62" w:rsidRDefault="003468CD" w:rsidP="00AA6752">
      <w:pPr>
        <w:pStyle w:val="NormalWeb"/>
        <w:spacing w:after="0"/>
        <w:jc w:val="both"/>
        <w:rPr>
          <w:rFonts w:ascii="Arial" w:hAnsi="Arial" w:cs="Arial"/>
        </w:rPr>
      </w:pPr>
      <w:r w:rsidRPr="00832E62">
        <w:rPr>
          <w:rFonts w:ascii="Arial" w:hAnsi="Arial" w:cs="Arial"/>
        </w:rPr>
        <w:t xml:space="preserve">VII – demonstração da estrutura logística, do prazo e do custo de entrega no Município de </w:t>
      </w:r>
      <w:proofErr w:type="spellStart"/>
      <w:r w:rsidRPr="00832E62">
        <w:rPr>
          <w:rFonts w:ascii="Arial" w:hAnsi="Arial" w:cs="Arial"/>
        </w:rPr>
        <w:t>Barrolândia</w:t>
      </w:r>
      <w:proofErr w:type="spellEnd"/>
      <w:r w:rsidRPr="00832E62">
        <w:rPr>
          <w:rFonts w:ascii="Arial" w:hAnsi="Arial" w:cs="Arial"/>
        </w:rPr>
        <w:t xml:space="preserve"> – TO;</w:t>
      </w:r>
    </w:p>
    <w:p w14:paraId="423880AF" w14:textId="77777777" w:rsidR="003468CD" w:rsidRPr="00832E62" w:rsidRDefault="003468CD" w:rsidP="00AA6752">
      <w:pPr>
        <w:pStyle w:val="NormalWeb"/>
        <w:spacing w:after="0"/>
        <w:jc w:val="both"/>
        <w:rPr>
          <w:rFonts w:ascii="Arial" w:hAnsi="Arial" w:cs="Arial"/>
        </w:rPr>
      </w:pPr>
      <w:r w:rsidRPr="00832E62">
        <w:rPr>
          <w:rFonts w:ascii="Arial" w:hAnsi="Arial" w:cs="Arial"/>
        </w:rPr>
        <w:t>VIII – comprovação de que os produtos atendem às especificações, certificações, garantia e demais requisitos do Edital e do Termo de Referência;</w:t>
      </w:r>
    </w:p>
    <w:p w14:paraId="0CAD936B" w14:textId="77777777" w:rsidR="003468CD" w:rsidRPr="00832E62" w:rsidRDefault="003468CD" w:rsidP="00AA6752">
      <w:pPr>
        <w:pStyle w:val="NormalWeb"/>
        <w:spacing w:after="0"/>
        <w:jc w:val="both"/>
        <w:rPr>
          <w:rFonts w:ascii="Arial" w:hAnsi="Arial" w:cs="Arial"/>
        </w:rPr>
      </w:pPr>
      <w:r w:rsidRPr="00832E62">
        <w:rPr>
          <w:rFonts w:ascii="Arial" w:hAnsi="Arial" w:cs="Arial"/>
        </w:rPr>
        <w:t>IX – declaração expressa de que o preço ofertado contempla todos os custos diretos e indiretos necessários ao integral cumprimento da obrigação.</w:t>
      </w:r>
    </w:p>
    <w:p w14:paraId="79FD1B2D" w14:textId="77777777" w:rsidR="003468CD" w:rsidRPr="00832E62" w:rsidRDefault="003468CD" w:rsidP="00AA6752">
      <w:pPr>
        <w:pStyle w:val="NormalWeb"/>
        <w:spacing w:after="0"/>
        <w:jc w:val="both"/>
        <w:rPr>
          <w:rFonts w:ascii="Arial" w:hAnsi="Arial" w:cs="Arial"/>
        </w:rPr>
      </w:pPr>
      <w:r w:rsidRPr="00832E62">
        <w:rPr>
          <w:rFonts w:ascii="Arial" w:hAnsi="Arial" w:cs="Arial"/>
          <w:b/>
          <w:bCs/>
        </w:rPr>
        <w:t>11.4.6.</w:t>
      </w:r>
      <w:r w:rsidRPr="00832E62">
        <w:rPr>
          <w:rFonts w:ascii="Arial" w:hAnsi="Arial" w:cs="Arial"/>
        </w:rPr>
        <w:t xml:space="preserve"> A documentação apresentada será analisada em conjunto, não sendo exigida necessariamente a apresentação de todos os documentos relacionados no item anterior, desde que os elementos fornecidos sejam suficientes para comprovar a exequibilidade da proposta.</w:t>
      </w:r>
    </w:p>
    <w:p w14:paraId="7E088D19" w14:textId="77777777" w:rsidR="003468CD" w:rsidRPr="00832E62" w:rsidRDefault="003468CD" w:rsidP="00AA6752">
      <w:pPr>
        <w:pStyle w:val="NormalWeb"/>
        <w:spacing w:after="0"/>
        <w:jc w:val="both"/>
        <w:rPr>
          <w:rFonts w:ascii="Arial" w:hAnsi="Arial" w:cs="Arial"/>
        </w:rPr>
      </w:pPr>
      <w:r w:rsidRPr="00832E62">
        <w:rPr>
          <w:rFonts w:ascii="Arial" w:hAnsi="Arial" w:cs="Arial"/>
          <w:b/>
          <w:bCs/>
        </w:rPr>
        <w:t>11.4.7.</w:t>
      </w:r>
      <w:r w:rsidRPr="00832E62">
        <w:rPr>
          <w:rFonts w:ascii="Arial" w:hAnsi="Arial" w:cs="Arial"/>
        </w:rPr>
        <w:t xml:space="preserve"> A análise da exequibilidade considerará, entre outros aspectos:</w:t>
      </w:r>
    </w:p>
    <w:p w14:paraId="2919ECBF" w14:textId="77777777" w:rsidR="003468CD" w:rsidRPr="00832E62" w:rsidRDefault="003468CD" w:rsidP="00AA6752">
      <w:pPr>
        <w:pStyle w:val="NormalWeb"/>
        <w:spacing w:after="0"/>
        <w:jc w:val="both"/>
        <w:rPr>
          <w:rFonts w:ascii="Arial" w:hAnsi="Arial" w:cs="Arial"/>
        </w:rPr>
      </w:pPr>
      <w:r w:rsidRPr="00832E62">
        <w:rPr>
          <w:rFonts w:ascii="Arial" w:hAnsi="Arial" w:cs="Arial"/>
        </w:rPr>
        <w:t>I – a compatibilidade dos custos de aquisição com os preços praticados pelo fabricante, distribuidor ou mercado;</w:t>
      </w:r>
    </w:p>
    <w:p w14:paraId="629C2E2E" w14:textId="77777777" w:rsidR="003468CD" w:rsidRPr="00832E62" w:rsidRDefault="003468CD" w:rsidP="00AA6752">
      <w:pPr>
        <w:pStyle w:val="NormalWeb"/>
        <w:spacing w:after="0"/>
        <w:jc w:val="both"/>
        <w:rPr>
          <w:rFonts w:ascii="Arial" w:hAnsi="Arial" w:cs="Arial"/>
        </w:rPr>
      </w:pPr>
      <w:r w:rsidRPr="00832E62">
        <w:rPr>
          <w:rFonts w:ascii="Arial" w:hAnsi="Arial" w:cs="Arial"/>
        </w:rPr>
        <w:t>II – a incidência de frete, tributos, encargos e demais despesas;</w:t>
      </w:r>
    </w:p>
    <w:p w14:paraId="1CA48FE7" w14:textId="77777777" w:rsidR="003468CD" w:rsidRPr="00832E62" w:rsidRDefault="003468CD" w:rsidP="00AA6752">
      <w:pPr>
        <w:pStyle w:val="NormalWeb"/>
        <w:spacing w:after="0"/>
        <w:jc w:val="both"/>
        <w:rPr>
          <w:rFonts w:ascii="Arial" w:hAnsi="Arial" w:cs="Arial"/>
        </w:rPr>
      </w:pPr>
      <w:r w:rsidRPr="00832E62">
        <w:rPr>
          <w:rFonts w:ascii="Arial" w:hAnsi="Arial" w:cs="Arial"/>
        </w:rPr>
        <w:t>III – a existência de estoque, condições comerciais especiais, descontos ou ganhos de escala;</w:t>
      </w:r>
    </w:p>
    <w:p w14:paraId="703147B0" w14:textId="77777777" w:rsidR="003468CD" w:rsidRPr="00832E62" w:rsidRDefault="003468CD" w:rsidP="00AA6752">
      <w:pPr>
        <w:pStyle w:val="NormalWeb"/>
        <w:spacing w:after="0"/>
        <w:jc w:val="both"/>
        <w:rPr>
          <w:rFonts w:ascii="Arial" w:hAnsi="Arial" w:cs="Arial"/>
        </w:rPr>
      </w:pPr>
      <w:r w:rsidRPr="00832E62">
        <w:rPr>
          <w:rFonts w:ascii="Arial" w:hAnsi="Arial" w:cs="Arial"/>
        </w:rPr>
        <w:t>IV – a capacidade operacional e logística do licitante;</w:t>
      </w:r>
    </w:p>
    <w:p w14:paraId="2D9822AD" w14:textId="77777777" w:rsidR="003468CD" w:rsidRPr="00832E62" w:rsidRDefault="003468CD" w:rsidP="00AA6752">
      <w:pPr>
        <w:pStyle w:val="NormalWeb"/>
        <w:spacing w:after="0"/>
        <w:jc w:val="both"/>
        <w:rPr>
          <w:rFonts w:ascii="Arial" w:hAnsi="Arial" w:cs="Arial"/>
        </w:rPr>
      </w:pPr>
      <w:r w:rsidRPr="00832E62">
        <w:rPr>
          <w:rFonts w:ascii="Arial" w:hAnsi="Arial" w:cs="Arial"/>
        </w:rPr>
        <w:t>V – o prazo e o local de entrega;</w:t>
      </w:r>
    </w:p>
    <w:p w14:paraId="40770484" w14:textId="77777777" w:rsidR="003468CD" w:rsidRPr="00832E62" w:rsidRDefault="003468CD" w:rsidP="00AA6752">
      <w:pPr>
        <w:pStyle w:val="NormalWeb"/>
        <w:spacing w:after="0"/>
        <w:jc w:val="both"/>
        <w:rPr>
          <w:rFonts w:ascii="Arial" w:hAnsi="Arial" w:cs="Arial"/>
        </w:rPr>
      </w:pPr>
      <w:r w:rsidRPr="00832E62">
        <w:rPr>
          <w:rFonts w:ascii="Arial" w:hAnsi="Arial" w:cs="Arial"/>
        </w:rPr>
        <w:t>VI – os preços praticados pelo licitante em contratações anteriores;</w:t>
      </w:r>
    </w:p>
    <w:p w14:paraId="30F5023D" w14:textId="77777777" w:rsidR="003468CD" w:rsidRPr="00832E62" w:rsidRDefault="003468CD" w:rsidP="00AA6752">
      <w:pPr>
        <w:pStyle w:val="NormalWeb"/>
        <w:spacing w:after="0"/>
        <w:jc w:val="both"/>
        <w:rPr>
          <w:rFonts w:ascii="Arial" w:hAnsi="Arial" w:cs="Arial"/>
        </w:rPr>
      </w:pPr>
      <w:r w:rsidRPr="00832E62">
        <w:rPr>
          <w:rFonts w:ascii="Arial" w:hAnsi="Arial" w:cs="Arial"/>
        </w:rPr>
        <w:t>VII – a compatibilidade da marca e do modelo ofertados com as especificações do Termo de Referência;</w:t>
      </w:r>
    </w:p>
    <w:p w14:paraId="4263A02C" w14:textId="77777777" w:rsidR="003468CD" w:rsidRPr="00832E62" w:rsidRDefault="003468CD" w:rsidP="00AA6752">
      <w:pPr>
        <w:pStyle w:val="NormalWeb"/>
        <w:spacing w:after="0"/>
        <w:jc w:val="both"/>
        <w:rPr>
          <w:rFonts w:ascii="Arial" w:hAnsi="Arial" w:cs="Arial"/>
        </w:rPr>
      </w:pPr>
      <w:r w:rsidRPr="00832E62">
        <w:rPr>
          <w:rFonts w:ascii="Arial" w:hAnsi="Arial" w:cs="Arial"/>
        </w:rPr>
        <w:t>VIII – a confiabilidade e atualidade do valor estimado pela Administração;</w:t>
      </w:r>
    </w:p>
    <w:p w14:paraId="030492CD" w14:textId="77777777" w:rsidR="003468CD" w:rsidRPr="00832E62" w:rsidRDefault="003468CD" w:rsidP="00AA6752">
      <w:pPr>
        <w:pStyle w:val="NormalWeb"/>
        <w:spacing w:after="0"/>
        <w:jc w:val="both"/>
        <w:rPr>
          <w:rFonts w:ascii="Arial" w:hAnsi="Arial" w:cs="Arial"/>
        </w:rPr>
      </w:pPr>
      <w:r w:rsidRPr="00832E62">
        <w:rPr>
          <w:rFonts w:ascii="Arial" w:hAnsi="Arial" w:cs="Arial"/>
        </w:rPr>
        <w:lastRenderedPageBreak/>
        <w:t>IX – a existência de custos de oportunidade ou circunstâncias comerciais capazes de justificar o preço ofertado.</w:t>
      </w:r>
    </w:p>
    <w:p w14:paraId="61807BA4" w14:textId="77777777" w:rsidR="003468CD" w:rsidRPr="00832E62" w:rsidRDefault="003468CD" w:rsidP="00AA6752">
      <w:pPr>
        <w:pStyle w:val="NormalWeb"/>
        <w:spacing w:after="0"/>
        <w:jc w:val="both"/>
        <w:rPr>
          <w:rFonts w:ascii="Arial" w:hAnsi="Arial" w:cs="Arial"/>
        </w:rPr>
      </w:pPr>
      <w:r w:rsidRPr="00832E62">
        <w:rPr>
          <w:rFonts w:ascii="Arial" w:hAnsi="Arial" w:cs="Arial"/>
          <w:b/>
          <w:bCs/>
        </w:rPr>
        <w:t>11.4.8.</w:t>
      </w:r>
      <w:r w:rsidRPr="00832E62">
        <w:rPr>
          <w:rFonts w:ascii="Arial" w:hAnsi="Arial" w:cs="Arial"/>
        </w:rPr>
        <w:t xml:space="preserve"> A eventual diferença entre o preço ofertado e os preços constantes da pesquisa de mercado, isoladamente considerada, não será suficiente para caracterizar a inexequibilidade da proposta.</w:t>
      </w:r>
    </w:p>
    <w:p w14:paraId="19143320" w14:textId="77777777" w:rsidR="003468CD" w:rsidRPr="00832E62" w:rsidRDefault="003468CD" w:rsidP="00AA6752">
      <w:pPr>
        <w:pStyle w:val="NormalWeb"/>
        <w:spacing w:after="0"/>
        <w:jc w:val="both"/>
        <w:rPr>
          <w:rFonts w:ascii="Arial" w:hAnsi="Arial" w:cs="Arial"/>
        </w:rPr>
      </w:pPr>
      <w:r w:rsidRPr="00832E62">
        <w:rPr>
          <w:rFonts w:ascii="Arial" w:hAnsi="Arial" w:cs="Arial"/>
          <w:b/>
          <w:bCs/>
        </w:rPr>
        <w:t>11.4.9.</w:t>
      </w:r>
      <w:r w:rsidRPr="00832E62">
        <w:rPr>
          <w:rFonts w:ascii="Arial" w:hAnsi="Arial" w:cs="Arial"/>
        </w:rPr>
        <w:t xml:space="preserve"> A Administração poderá realizar consultas a fabricantes, distribuidores, bancos de preços, portais públicos, notas fiscais eletrônicas, atas de registro de preços e outras fontes idôneas, bem como solicitar manifestação da unidade técnica ou do setor requisitante.</w:t>
      </w:r>
    </w:p>
    <w:p w14:paraId="36FA165C" w14:textId="77777777" w:rsidR="003468CD" w:rsidRPr="00832E62" w:rsidRDefault="003468CD" w:rsidP="00AA6752">
      <w:pPr>
        <w:pStyle w:val="NormalWeb"/>
        <w:spacing w:after="0"/>
        <w:jc w:val="both"/>
        <w:rPr>
          <w:rFonts w:ascii="Arial" w:hAnsi="Arial" w:cs="Arial"/>
        </w:rPr>
      </w:pPr>
      <w:r w:rsidRPr="00832E62">
        <w:rPr>
          <w:rFonts w:ascii="Arial" w:hAnsi="Arial" w:cs="Arial"/>
          <w:b/>
          <w:bCs/>
        </w:rPr>
        <w:t>11.4.10.</w:t>
      </w:r>
      <w:r w:rsidRPr="00832E62">
        <w:rPr>
          <w:rFonts w:ascii="Arial" w:hAnsi="Arial" w:cs="Arial"/>
        </w:rPr>
        <w:t xml:space="preserve"> O prazo para atendimento da diligência será fixado pelo Pregoeiro no sistema eletrônico, considerando a complexidade dos documentos solicitados, sendo, em regra, de até 2 (duas) horas, admitida prorrogação por período razoável, mediante solicitação fundamentada apresentada antes do término do prazo e aceita pelo Pregoeiro.</w:t>
      </w:r>
    </w:p>
    <w:p w14:paraId="3338A90E" w14:textId="77777777" w:rsidR="003468CD" w:rsidRPr="00832E62" w:rsidRDefault="003468CD" w:rsidP="00AA6752">
      <w:pPr>
        <w:pStyle w:val="NormalWeb"/>
        <w:spacing w:after="0"/>
        <w:jc w:val="both"/>
        <w:rPr>
          <w:rFonts w:ascii="Arial" w:hAnsi="Arial" w:cs="Arial"/>
        </w:rPr>
      </w:pPr>
      <w:r w:rsidRPr="00832E62">
        <w:rPr>
          <w:rFonts w:ascii="Arial" w:hAnsi="Arial" w:cs="Arial"/>
          <w:b/>
          <w:bCs/>
        </w:rPr>
        <w:t>11.4.11.</w:t>
      </w:r>
      <w:r w:rsidRPr="00832E62">
        <w:rPr>
          <w:rFonts w:ascii="Arial" w:hAnsi="Arial" w:cs="Arial"/>
        </w:rPr>
        <w:t xml:space="preserve"> O licitante deverá acompanhar as mensagens e convocações emitidas no sistema eletrônico, sendo de sua responsabilidade o atendimento da diligência no prazo estabelecido.</w:t>
      </w:r>
    </w:p>
    <w:p w14:paraId="1FBA4B90" w14:textId="77777777" w:rsidR="003468CD" w:rsidRPr="00832E62" w:rsidRDefault="003468CD" w:rsidP="00AA6752">
      <w:pPr>
        <w:pStyle w:val="NormalWeb"/>
        <w:spacing w:after="0"/>
        <w:jc w:val="both"/>
        <w:rPr>
          <w:rFonts w:ascii="Arial" w:hAnsi="Arial" w:cs="Arial"/>
        </w:rPr>
      </w:pPr>
      <w:r w:rsidRPr="00832E62">
        <w:rPr>
          <w:rFonts w:ascii="Arial" w:hAnsi="Arial" w:cs="Arial"/>
          <w:b/>
          <w:bCs/>
        </w:rPr>
        <w:t>11.4.12.</w:t>
      </w:r>
      <w:r w:rsidRPr="00832E62">
        <w:rPr>
          <w:rFonts w:ascii="Arial" w:hAnsi="Arial" w:cs="Arial"/>
        </w:rPr>
        <w:t xml:space="preserve"> O não atendimento à diligência, a recusa injustificada em apresentar os documentos solicitados ou a apresentação de elementos insuficientes, contraditórios ou inidôneos poderá resultar na desclassificação da proposta, mediante decisão expressamente motivada e registrada no sistema e no processo administrativo.</w:t>
      </w:r>
    </w:p>
    <w:p w14:paraId="48F1A61C" w14:textId="77777777" w:rsidR="003468CD" w:rsidRPr="00832E62" w:rsidRDefault="003468CD" w:rsidP="00AA6752">
      <w:pPr>
        <w:pStyle w:val="NormalWeb"/>
        <w:spacing w:after="0"/>
        <w:jc w:val="both"/>
        <w:rPr>
          <w:rFonts w:ascii="Arial" w:hAnsi="Arial" w:cs="Arial"/>
        </w:rPr>
      </w:pPr>
      <w:r w:rsidRPr="00832E62">
        <w:rPr>
          <w:rFonts w:ascii="Arial" w:hAnsi="Arial" w:cs="Arial"/>
          <w:b/>
          <w:bCs/>
        </w:rPr>
        <w:t>11.4.13.</w:t>
      </w:r>
      <w:r w:rsidRPr="00832E62">
        <w:rPr>
          <w:rFonts w:ascii="Arial" w:hAnsi="Arial" w:cs="Arial"/>
        </w:rPr>
        <w:t xml:space="preserve"> A proposta somente será desclassificada por inexequibilidade quando, após a diligência e a análise dos documentos apresentados, ficar demonstrado que:</w:t>
      </w:r>
    </w:p>
    <w:p w14:paraId="797E4EFE" w14:textId="77777777" w:rsidR="003468CD" w:rsidRPr="00832E62" w:rsidRDefault="003468CD" w:rsidP="00AA6752">
      <w:pPr>
        <w:pStyle w:val="NormalWeb"/>
        <w:spacing w:after="0"/>
        <w:jc w:val="both"/>
        <w:rPr>
          <w:rFonts w:ascii="Arial" w:hAnsi="Arial" w:cs="Arial"/>
        </w:rPr>
      </w:pPr>
      <w:r w:rsidRPr="00832E62">
        <w:rPr>
          <w:rFonts w:ascii="Arial" w:hAnsi="Arial" w:cs="Arial"/>
        </w:rPr>
        <w:t>I – o custo de aquisição e execução é superior ao preço ofertado; e</w:t>
      </w:r>
    </w:p>
    <w:p w14:paraId="7DA969C5" w14:textId="77777777" w:rsidR="003468CD" w:rsidRPr="00832E62" w:rsidRDefault="003468CD" w:rsidP="00AA6752">
      <w:pPr>
        <w:pStyle w:val="NormalWeb"/>
        <w:spacing w:after="0"/>
        <w:jc w:val="both"/>
        <w:rPr>
          <w:rFonts w:ascii="Arial" w:hAnsi="Arial" w:cs="Arial"/>
        </w:rPr>
      </w:pPr>
      <w:r w:rsidRPr="00832E62">
        <w:rPr>
          <w:rFonts w:ascii="Arial" w:hAnsi="Arial" w:cs="Arial"/>
        </w:rPr>
        <w:t>II – não existem condições comerciais, custos de oportunidade, descontos, estoque, ganhos de escala ou outros fatores idôneos que justifiquem o valor proposto.</w:t>
      </w:r>
    </w:p>
    <w:p w14:paraId="674BA260" w14:textId="77777777" w:rsidR="003468CD" w:rsidRPr="00832E62" w:rsidRDefault="003468CD" w:rsidP="00AA6752">
      <w:pPr>
        <w:pStyle w:val="NormalWeb"/>
        <w:spacing w:after="0"/>
        <w:jc w:val="both"/>
        <w:rPr>
          <w:rFonts w:ascii="Arial" w:hAnsi="Arial" w:cs="Arial"/>
        </w:rPr>
      </w:pPr>
      <w:r w:rsidRPr="00832E62">
        <w:rPr>
          <w:rFonts w:ascii="Arial" w:hAnsi="Arial" w:cs="Arial"/>
          <w:b/>
          <w:bCs/>
        </w:rPr>
        <w:t>11.4.14.</w:t>
      </w:r>
      <w:r w:rsidRPr="00832E62">
        <w:rPr>
          <w:rFonts w:ascii="Arial" w:hAnsi="Arial" w:cs="Arial"/>
        </w:rPr>
        <w:t xml:space="preserve"> A aceitação da demonstração de exequibilidade não afasta a responsabilidade integral da contratada pelo cumprimento da proposta, pela qualidade dos produtos, pelos prazos de entrega e por todas as obrigações previstas no Edital, na Ata de Registro de Preços e nos instrumentos de contratação.</w:t>
      </w:r>
    </w:p>
    <w:p w14:paraId="5BA127CC" w14:textId="77777777" w:rsidR="003468CD" w:rsidRPr="00832E62" w:rsidRDefault="003468CD" w:rsidP="00AA6752">
      <w:pPr>
        <w:pStyle w:val="NormalWeb"/>
        <w:spacing w:after="0"/>
        <w:jc w:val="both"/>
        <w:rPr>
          <w:rFonts w:ascii="Arial" w:hAnsi="Arial" w:cs="Arial"/>
        </w:rPr>
      </w:pPr>
      <w:r w:rsidRPr="00832E62">
        <w:rPr>
          <w:rFonts w:ascii="Arial" w:hAnsi="Arial" w:cs="Arial"/>
          <w:b/>
          <w:bCs/>
        </w:rPr>
        <w:t>11.4.15.</w:t>
      </w:r>
      <w:r w:rsidRPr="00832E62">
        <w:rPr>
          <w:rFonts w:ascii="Arial" w:hAnsi="Arial" w:cs="Arial"/>
        </w:rPr>
        <w:t xml:space="preserve"> Não serão admitidas, para fins de demonstração de exequibilidade:</w:t>
      </w:r>
    </w:p>
    <w:p w14:paraId="50809EAA" w14:textId="77777777" w:rsidR="003468CD" w:rsidRPr="00832E62" w:rsidRDefault="003468CD" w:rsidP="00AA6752">
      <w:pPr>
        <w:pStyle w:val="NormalWeb"/>
        <w:spacing w:after="0"/>
        <w:jc w:val="both"/>
        <w:rPr>
          <w:rFonts w:ascii="Arial" w:hAnsi="Arial" w:cs="Arial"/>
        </w:rPr>
      </w:pPr>
      <w:r w:rsidRPr="00832E62">
        <w:rPr>
          <w:rFonts w:ascii="Arial" w:hAnsi="Arial" w:cs="Arial"/>
        </w:rPr>
        <w:t>I – redução posterior da qualidade ou das especificações dos produtos;</w:t>
      </w:r>
    </w:p>
    <w:p w14:paraId="7153CCA0" w14:textId="77777777" w:rsidR="003468CD" w:rsidRPr="00832E62" w:rsidRDefault="003468CD" w:rsidP="00AA6752">
      <w:pPr>
        <w:pStyle w:val="NormalWeb"/>
        <w:spacing w:after="0"/>
        <w:jc w:val="both"/>
        <w:rPr>
          <w:rFonts w:ascii="Arial" w:hAnsi="Arial" w:cs="Arial"/>
        </w:rPr>
      </w:pPr>
      <w:r w:rsidRPr="00832E62">
        <w:rPr>
          <w:rFonts w:ascii="Arial" w:hAnsi="Arial" w:cs="Arial"/>
        </w:rPr>
        <w:t>II – exclusão de custos obrigatórios originalmente abrangidos pela proposta;</w:t>
      </w:r>
    </w:p>
    <w:p w14:paraId="36DE1368" w14:textId="77777777" w:rsidR="003468CD" w:rsidRPr="00832E62" w:rsidRDefault="003468CD" w:rsidP="00AA6752">
      <w:pPr>
        <w:pStyle w:val="NormalWeb"/>
        <w:spacing w:after="0"/>
        <w:jc w:val="both"/>
        <w:rPr>
          <w:rFonts w:ascii="Arial" w:hAnsi="Arial" w:cs="Arial"/>
        </w:rPr>
      </w:pPr>
      <w:r w:rsidRPr="00832E62">
        <w:rPr>
          <w:rFonts w:ascii="Arial" w:hAnsi="Arial" w:cs="Arial"/>
        </w:rPr>
        <w:t>III – alteração da marca ou do modelo ofertado, salvo nas hipóteses expressamente admitidas no Edital;</w:t>
      </w:r>
    </w:p>
    <w:p w14:paraId="009B4B3C" w14:textId="77777777" w:rsidR="003468CD" w:rsidRPr="00832E62" w:rsidRDefault="003468CD" w:rsidP="00AA6752">
      <w:pPr>
        <w:pStyle w:val="NormalWeb"/>
        <w:spacing w:after="0"/>
        <w:jc w:val="both"/>
        <w:rPr>
          <w:rFonts w:ascii="Arial" w:hAnsi="Arial" w:cs="Arial"/>
        </w:rPr>
      </w:pPr>
      <w:r w:rsidRPr="00832E62">
        <w:rPr>
          <w:rFonts w:ascii="Arial" w:hAnsi="Arial" w:cs="Arial"/>
        </w:rPr>
        <w:t>IV – transferência de custos à Administração;</w:t>
      </w:r>
    </w:p>
    <w:p w14:paraId="60A1F717" w14:textId="77777777" w:rsidR="003468CD" w:rsidRPr="00832E62" w:rsidRDefault="003468CD" w:rsidP="00AA6752">
      <w:pPr>
        <w:pStyle w:val="NormalWeb"/>
        <w:spacing w:after="0"/>
        <w:jc w:val="both"/>
        <w:rPr>
          <w:rFonts w:ascii="Arial" w:hAnsi="Arial" w:cs="Arial"/>
        </w:rPr>
      </w:pPr>
      <w:r w:rsidRPr="00832E62">
        <w:rPr>
          <w:rFonts w:ascii="Arial" w:hAnsi="Arial" w:cs="Arial"/>
        </w:rPr>
        <w:t>V – alegação genérica de estratégia comercial desacompanhada de elementos mínimos de comprovação;</w:t>
      </w:r>
    </w:p>
    <w:p w14:paraId="40911356" w14:textId="77777777" w:rsidR="003468CD" w:rsidRPr="00832E62" w:rsidRDefault="003468CD" w:rsidP="00AA6752">
      <w:pPr>
        <w:pStyle w:val="NormalWeb"/>
        <w:spacing w:after="0"/>
        <w:jc w:val="both"/>
        <w:rPr>
          <w:rFonts w:ascii="Arial" w:hAnsi="Arial" w:cs="Arial"/>
        </w:rPr>
      </w:pPr>
      <w:r w:rsidRPr="00832E62">
        <w:rPr>
          <w:rFonts w:ascii="Arial" w:hAnsi="Arial" w:cs="Arial"/>
        </w:rPr>
        <w:t>VI – utilização de benefícios fiscais ou comerciais sem demonstração de sua efetiva aplicabilidade ao licitante e à contratação.</w:t>
      </w:r>
    </w:p>
    <w:p w14:paraId="189F915A" w14:textId="77777777" w:rsidR="003468CD" w:rsidRPr="00832E62" w:rsidRDefault="003468CD" w:rsidP="00AA6752">
      <w:pPr>
        <w:pStyle w:val="NormalWeb"/>
        <w:spacing w:after="0"/>
        <w:jc w:val="both"/>
        <w:rPr>
          <w:rFonts w:ascii="Arial" w:hAnsi="Arial" w:cs="Arial"/>
        </w:rPr>
      </w:pPr>
      <w:r w:rsidRPr="00832E62">
        <w:rPr>
          <w:rFonts w:ascii="Arial" w:hAnsi="Arial" w:cs="Arial"/>
          <w:b/>
          <w:bCs/>
        </w:rPr>
        <w:lastRenderedPageBreak/>
        <w:t>11.4.16.</w:t>
      </w:r>
      <w:r w:rsidRPr="00832E62">
        <w:rPr>
          <w:rFonts w:ascii="Arial" w:hAnsi="Arial" w:cs="Arial"/>
        </w:rPr>
        <w:t xml:space="preserve"> A decisão acerca da exequibilidade será motivada com base nos documentos constantes dos autos, assegurados o contraditório, a transparência, o julgamento objetivo, a vinculação ao Edital e a busca da proposta mais vantajosa.</w:t>
      </w:r>
    </w:p>
    <w:p w14:paraId="1B41D619" w14:textId="77777777" w:rsidR="000F6F32" w:rsidRPr="00832E62" w:rsidRDefault="000F6F32" w:rsidP="00AA6752">
      <w:pPr>
        <w:pStyle w:val="NormalWeb"/>
        <w:spacing w:after="0" w:line="240" w:lineRule="auto"/>
        <w:jc w:val="both"/>
        <w:rPr>
          <w:rFonts w:ascii="Arial" w:hAnsi="Arial" w:cs="Arial"/>
        </w:rPr>
      </w:pPr>
    </w:p>
    <w:p w14:paraId="47BF385A" w14:textId="77777777" w:rsidR="00350445" w:rsidRPr="00832E62" w:rsidRDefault="00350445" w:rsidP="00AA6752">
      <w:pPr>
        <w:pStyle w:val="NormalWeb"/>
        <w:jc w:val="both"/>
        <w:rPr>
          <w:rFonts w:ascii="Arial" w:hAnsi="Arial" w:cs="Arial"/>
          <w:b/>
          <w:bCs/>
        </w:rPr>
      </w:pPr>
      <w:r w:rsidRPr="00832E62">
        <w:rPr>
          <w:rFonts w:ascii="Arial" w:hAnsi="Arial" w:cs="Arial"/>
          <w:b/>
          <w:bCs/>
        </w:rPr>
        <w:t>11.5. Das diligências</w:t>
      </w:r>
    </w:p>
    <w:p w14:paraId="0DE1A22D" w14:textId="77777777" w:rsidR="00350445" w:rsidRPr="00832E62" w:rsidRDefault="00350445" w:rsidP="00AA6752">
      <w:pPr>
        <w:pStyle w:val="NormalWeb"/>
        <w:jc w:val="both"/>
        <w:rPr>
          <w:rFonts w:ascii="Arial" w:hAnsi="Arial" w:cs="Arial"/>
        </w:rPr>
      </w:pPr>
      <w:r w:rsidRPr="00832E62">
        <w:rPr>
          <w:rFonts w:ascii="Arial" w:hAnsi="Arial" w:cs="Arial"/>
          <w:b/>
          <w:bCs/>
        </w:rPr>
        <w:t>11.5.1.</w:t>
      </w:r>
      <w:r w:rsidRPr="00832E62">
        <w:rPr>
          <w:rFonts w:ascii="Arial" w:hAnsi="Arial" w:cs="Arial"/>
        </w:rPr>
        <w:t xml:space="preserve"> O Pregoeiro poderá promover diligências para esclarecer ou complementar informações, vedada a inclusão posterior de documentos que deveriam constar originalmente da proposta.</w:t>
      </w:r>
    </w:p>
    <w:p w14:paraId="241744C8" w14:textId="77777777" w:rsidR="00350445" w:rsidRPr="00832E62" w:rsidRDefault="00350445" w:rsidP="00AA6752">
      <w:pPr>
        <w:pStyle w:val="NormalWeb"/>
        <w:jc w:val="both"/>
        <w:rPr>
          <w:rFonts w:ascii="Arial" w:hAnsi="Arial" w:cs="Arial"/>
          <w:b/>
          <w:bCs/>
        </w:rPr>
      </w:pPr>
      <w:r w:rsidRPr="00832E62">
        <w:rPr>
          <w:rFonts w:ascii="Arial" w:hAnsi="Arial" w:cs="Arial"/>
          <w:b/>
          <w:bCs/>
        </w:rPr>
        <w:t>11.6. Da habilitação</w:t>
      </w:r>
    </w:p>
    <w:p w14:paraId="2BB67B7B" w14:textId="77777777" w:rsidR="00350445" w:rsidRPr="00832E62" w:rsidRDefault="00350445" w:rsidP="00AA6752">
      <w:pPr>
        <w:pStyle w:val="NormalWeb"/>
        <w:spacing w:after="0" w:line="240" w:lineRule="auto"/>
        <w:jc w:val="both"/>
        <w:rPr>
          <w:rFonts w:ascii="Arial" w:hAnsi="Arial" w:cs="Arial"/>
        </w:rPr>
      </w:pPr>
      <w:r w:rsidRPr="00832E62">
        <w:rPr>
          <w:rFonts w:ascii="Arial" w:hAnsi="Arial" w:cs="Arial"/>
          <w:b/>
          <w:bCs/>
        </w:rPr>
        <w:t>11.6.1.</w:t>
      </w:r>
      <w:r w:rsidRPr="00832E62">
        <w:rPr>
          <w:rFonts w:ascii="Arial" w:hAnsi="Arial" w:cs="Arial"/>
        </w:rPr>
        <w:t xml:space="preserve"> Aceita a proposta, será verificada a habilitação do licitante vencedor, mediante consulta aos cadastros oficiais e apresentação da documentação exigida neste Edital.</w:t>
      </w:r>
    </w:p>
    <w:p w14:paraId="12ABFAD3" w14:textId="77777777" w:rsidR="00350445" w:rsidRPr="00832E62" w:rsidRDefault="00350445" w:rsidP="00CB07AE">
      <w:pPr>
        <w:pStyle w:val="NormalWeb"/>
        <w:spacing w:after="0" w:line="240" w:lineRule="auto"/>
        <w:rPr>
          <w:rFonts w:ascii="Arial" w:hAnsi="Arial" w:cs="Arial"/>
        </w:rPr>
      </w:pPr>
      <w:r w:rsidRPr="00832E62">
        <w:rPr>
          <w:rFonts w:ascii="Arial" w:hAnsi="Arial" w:cs="Arial"/>
          <w:b/>
          <w:bCs/>
        </w:rPr>
        <w:t>11.6.2.</w:t>
      </w:r>
      <w:r w:rsidRPr="00832E62">
        <w:rPr>
          <w:rFonts w:ascii="Arial" w:hAnsi="Arial" w:cs="Arial"/>
        </w:rPr>
        <w:t xml:space="preserve"> Serão consultados, no mínimo:</w:t>
      </w:r>
      <w:r w:rsidRPr="00832E62">
        <w:rPr>
          <w:rFonts w:ascii="Arial" w:hAnsi="Arial" w:cs="Arial"/>
        </w:rPr>
        <w:br/>
        <w:t>I – CEIS;</w:t>
      </w:r>
      <w:r w:rsidRPr="00832E62">
        <w:rPr>
          <w:rFonts w:ascii="Arial" w:hAnsi="Arial" w:cs="Arial"/>
        </w:rPr>
        <w:br/>
        <w:t>II – CNEP;</w:t>
      </w:r>
      <w:r w:rsidRPr="00832E62">
        <w:rPr>
          <w:rFonts w:ascii="Arial" w:hAnsi="Arial" w:cs="Arial"/>
        </w:rPr>
        <w:br/>
        <w:t>III – CNPJ;</w:t>
      </w:r>
      <w:r w:rsidRPr="00832E62">
        <w:rPr>
          <w:rFonts w:ascii="Arial" w:hAnsi="Arial" w:cs="Arial"/>
        </w:rPr>
        <w:br/>
        <w:t>IV – SICAF ou sistema equivalente, como meio de comprovação.</w:t>
      </w:r>
    </w:p>
    <w:p w14:paraId="6AC21BA9" w14:textId="77777777" w:rsidR="00397193" w:rsidRPr="00832E62" w:rsidRDefault="00397193" w:rsidP="00AA6752">
      <w:pPr>
        <w:pStyle w:val="NormalWeb"/>
        <w:spacing w:after="0" w:line="240" w:lineRule="auto"/>
        <w:jc w:val="both"/>
        <w:rPr>
          <w:rFonts w:ascii="Arial" w:hAnsi="Arial" w:cs="Arial"/>
        </w:rPr>
      </w:pPr>
    </w:p>
    <w:p w14:paraId="33AC0646" w14:textId="77777777" w:rsidR="00D52480" w:rsidRPr="00832E62" w:rsidRDefault="00D52480" w:rsidP="00AA6752">
      <w:pPr>
        <w:pStyle w:val="Ttulo1"/>
        <w:ind w:hanging="238"/>
        <w:jc w:val="both"/>
        <w:rPr>
          <w:rFonts w:ascii="Arial" w:eastAsiaTheme="minorEastAsia" w:hAnsi="Arial" w:cs="Arial"/>
          <w:sz w:val="24"/>
          <w:szCs w:val="24"/>
          <w:lang w:val="pt-BR" w:eastAsia="pt-BR"/>
        </w:rPr>
      </w:pPr>
      <w:r w:rsidRPr="00832E62">
        <w:rPr>
          <w:rFonts w:ascii="Arial" w:eastAsiaTheme="minorEastAsia" w:hAnsi="Arial" w:cs="Arial"/>
          <w:sz w:val="24"/>
          <w:szCs w:val="24"/>
          <w:lang w:val="pt-BR" w:eastAsia="pt-BR"/>
        </w:rPr>
        <w:t>12. DA HABILITAÇÃO</w:t>
      </w:r>
    </w:p>
    <w:p w14:paraId="69798A23" w14:textId="77777777" w:rsidR="00D52480" w:rsidRPr="00832E62" w:rsidRDefault="00D52480" w:rsidP="00AA6752">
      <w:pPr>
        <w:pStyle w:val="Ttulo1"/>
        <w:ind w:hanging="238"/>
        <w:jc w:val="both"/>
        <w:rPr>
          <w:rFonts w:ascii="Arial" w:eastAsiaTheme="minorEastAsia" w:hAnsi="Arial" w:cs="Arial"/>
          <w:b w:val="0"/>
          <w:bCs w:val="0"/>
          <w:sz w:val="24"/>
          <w:szCs w:val="24"/>
          <w:lang w:val="pt-BR" w:eastAsia="pt-BR"/>
        </w:rPr>
      </w:pPr>
      <w:r w:rsidRPr="00832E62">
        <w:rPr>
          <w:rFonts w:ascii="Arial" w:eastAsiaTheme="minorEastAsia" w:hAnsi="Arial" w:cs="Arial"/>
          <w:b w:val="0"/>
          <w:bCs w:val="0"/>
          <w:sz w:val="24"/>
          <w:szCs w:val="24"/>
          <w:lang w:val="pt-BR" w:eastAsia="pt-BR"/>
        </w:rPr>
        <w:t>12.1. Regras gerais</w:t>
      </w:r>
    </w:p>
    <w:p w14:paraId="76B55154" w14:textId="77777777" w:rsidR="00D52480" w:rsidRPr="00832E62" w:rsidRDefault="00D52480" w:rsidP="00AA6752">
      <w:pPr>
        <w:pStyle w:val="Ttulo1"/>
        <w:ind w:hanging="238"/>
        <w:jc w:val="both"/>
        <w:rPr>
          <w:rFonts w:ascii="Arial" w:eastAsiaTheme="minorEastAsia" w:hAnsi="Arial" w:cs="Arial"/>
          <w:b w:val="0"/>
          <w:bCs w:val="0"/>
          <w:sz w:val="24"/>
          <w:szCs w:val="24"/>
          <w:lang w:val="pt-BR" w:eastAsia="pt-BR"/>
        </w:rPr>
      </w:pPr>
      <w:r w:rsidRPr="00832E62">
        <w:rPr>
          <w:rFonts w:ascii="Arial" w:eastAsiaTheme="minorEastAsia" w:hAnsi="Arial" w:cs="Arial"/>
          <w:b w:val="0"/>
          <w:bCs w:val="0"/>
          <w:sz w:val="24"/>
          <w:szCs w:val="24"/>
          <w:lang w:val="pt-BR" w:eastAsia="pt-BR"/>
        </w:rPr>
        <w:t xml:space="preserve">12.1.1. Para fins de habilitação serão exigidos apenas os documentos necessários e suficientes, nos termos dos </w:t>
      </w:r>
      <w:proofErr w:type="spellStart"/>
      <w:r w:rsidRPr="00832E62">
        <w:rPr>
          <w:rFonts w:ascii="Arial" w:eastAsiaTheme="minorEastAsia" w:hAnsi="Arial" w:cs="Arial"/>
          <w:b w:val="0"/>
          <w:bCs w:val="0"/>
          <w:sz w:val="24"/>
          <w:szCs w:val="24"/>
          <w:lang w:val="pt-BR" w:eastAsia="pt-BR"/>
        </w:rPr>
        <w:t>arts</w:t>
      </w:r>
      <w:proofErr w:type="spellEnd"/>
      <w:r w:rsidRPr="00832E62">
        <w:rPr>
          <w:rFonts w:ascii="Arial" w:eastAsiaTheme="minorEastAsia" w:hAnsi="Arial" w:cs="Arial"/>
          <w:b w:val="0"/>
          <w:bCs w:val="0"/>
          <w:sz w:val="24"/>
          <w:szCs w:val="24"/>
          <w:lang w:val="pt-BR" w:eastAsia="pt-BR"/>
        </w:rPr>
        <w:t>. 62 a 69 da Lei nº 14.133/2021, observada a fase procedimental da licitação.</w:t>
      </w:r>
    </w:p>
    <w:p w14:paraId="24FE03F2" w14:textId="77777777" w:rsidR="00D52480" w:rsidRPr="00832E62" w:rsidRDefault="00D52480" w:rsidP="00AA6752">
      <w:pPr>
        <w:pStyle w:val="Ttulo1"/>
        <w:ind w:hanging="238"/>
        <w:jc w:val="both"/>
        <w:rPr>
          <w:rFonts w:ascii="Arial" w:eastAsiaTheme="minorEastAsia" w:hAnsi="Arial" w:cs="Arial"/>
          <w:b w:val="0"/>
          <w:bCs w:val="0"/>
          <w:sz w:val="24"/>
          <w:szCs w:val="24"/>
          <w:lang w:val="pt-BR" w:eastAsia="pt-BR"/>
        </w:rPr>
      </w:pPr>
      <w:r w:rsidRPr="00832E62">
        <w:rPr>
          <w:rFonts w:ascii="Arial" w:eastAsiaTheme="minorEastAsia" w:hAnsi="Arial" w:cs="Arial"/>
          <w:b w:val="0"/>
          <w:bCs w:val="0"/>
          <w:sz w:val="24"/>
          <w:szCs w:val="24"/>
          <w:lang w:val="pt-BR" w:eastAsia="pt-BR"/>
        </w:rPr>
        <w:t>12.1.2. A comprovação da habilitação poderá ser realizada por meio do SICAF ou sistema</w:t>
      </w:r>
      <w:r w:rsidRPr="00832E62">
        <w:rPr>
          <w:rFonts w:ascii="Arial" w:eastAsiaTheme="minorEastAsia" w:hAnsi="Arial" w:cs="Arial"/>
          <w:sz w:val="24"/>
          <w:szCs w:val="24"/>
          <w:lang w:val="pt-BR" w:eastAsia="pt-BR"/>
        </w:rPr>
        <w:t xml:space="preserve"> </w:t>
      </w:r>
      <w:r w:rsidRPr="00832E62">
        <w:rPr>
          <w:rFonts w:ascii="Arial" w:eastAsiaTheme="minorEastAsia" w:hAnsi="Arial" w:cs="Arial"/>
          <w:b w:val="0"/>
          <w:bCs w:val="0"/>
          <w:sz w:val="24"/>
          <w:szCs w:val="24"/>
          <w:lang w:val="pt-BR" w:eastAsia="pt-BR"/>
        </w:rPr>
        <w:t>equivalente, quando disponível, sem prejuízo da apresentação de documentos complementares exigidos neste Edital.</w:t>
      </w:r>
    </w:p>
    <w:p w14:paraId="3FEA1B47" w14:textId="77777777" w:rsidR="00D52480" w:rsidRPr="00832E62" w:rsidRDefault="00D52480" w:rsidP="00AA6752">
      <w:pPr>
        <w:pStyle w:val="Ttulo1"/>
        <w:ind w:hanging="238"/>
        <w:jc w:val="both"/>
        <w:rPr>
          <w:rFonts w:ascii="Arial" w:eastAsiaTheme="minorEastAsia" w:hAnsi="Arial" w:cs="Arial"/>
          <w:b w:val="0"/>
          <w:bCs w:val="0"/>
          <w:sz w:val="24"/>
          <w:szCs w:val="24"/>
          <w:lang w:val="pt-BR" w:eastAsia="pt-BR"/>
        </w:rPr>
      </w:pPr>
      <w:r w:rsidRPr="00832E62">
        <w:rPr>
          <w:rFonts w:ascii="Arial" w:eastAsiaTheme="minorEastAsia" w:hAnsi="Arial" w:cs="Arial"/>
          <w:b w:val="0"/>
          <w:bCs w:val="0"/>
          <w:sz w:val="24"/>
          <w:szCs w:val="24"/>
          <w:lang w:val="pt-BR" w:eastAsia="pt-BR"/>
        </w:rPr>
        <w:t>12.1.3. Os documentos de habilitação deverão ser encaminhados exclusivamente pelo sistema eletrônico, somente pelo licitante provisoriamente vencedor, após o encerramento da fase de lances, no prazo definido pelo pregoeiro.</w:t>
      </w:r>
    </w:p>
    <w:p w14:paraId="13254DC2" w14:textId="77777777" w:rsidR="00D52480" w:rsidRPr="00832E62" w:rsidRDefault="00D52480" w:rsidP="00AA6752">
      <w:pPr>
        <w:pStyle w:val="Ttulo1"/>
        <w:ind w:hanging="238"/>
        <w:jc w:val="both"/>
        <w:rPr>
          <w:rFonts w:ascii="Arial" w:eastAsiaTheme="minorEastAsia" w:hAnsi="Arial" w:cs="Arial"/>
          <w:sz w:val="24"/>
          <w:szCs w:val="24"/>
          <w:lang w:val="pt-BR" w:eastAsia="pt-BR"/>
        </w:rPr>
      </w:pPr>
    </w:p>
    <w:p w14:paraId="1924D296" w14:textId="77777777" w:rsidR="00D52480" w:rsidRPr="00832E62" w:rsidRDefault="00D52480" w:rsidP="00AA6752">
      <w:pPr>
        <w:pStyle w:val="Ttulo1"/>
        <w:ind w:hanging="238"/>
        <w:jc w:val="both"/>
        <w:rPr>
          <w:rFonts w:ascii="Arial" w:eastAsiaTheme="minorEastAsia" w:hAnsi="Arial" w:cs="Arial"/>
          <w:sz w:val="24"/>
          <w:szCs w:val="24"/>
          <w:lang w:val="pt-BR" w:eastAsia="pt-BR"/>
        </w:rPr>
      </w:pPr>
      <w:r w:rsidRPr="00832E62">
        <w:rPr>
          <w:rFonts w:ascii="Arial" w:eastAsiaTheme="minorEastAsia" w:hAnsi="Arial" w:cs="Arial"/>
          <w:sz w:val="24"/>
          <w:szCs w:val="24"/>
          <w:lang w:val="pt-BR" w:eastAsia="pt-BR"/>
        </w:rPr>
        <w:t>12.2. Documentos exigidos na FASE DE APRESENTAÇÃO DA PROPOSTA (DECLARAÇÕES ELETRÔNICAS)</w:t>
      </w:r>
    </w:p>
    <w:p w14:paraId="34AF866E" w14:textId="77777777" w:rsidR="00D52480" w:rsidRPr="00832E62" w:rsidRDefault="00D52480" w:rsidP="00AA6752">
      <w:pPr>
        <w:pStyle w:val="Ttulo1"/>
        <w:ind w:hanging="238"/>
        <w:jc w:val="both"/>
        <w:rPr>
          <w:rFonts w:ascii="Arial" w:eastAsiaTheme="minorEastAsia" w:hAnsi="Arial" w:cs="Arial"/>
          <w:b w:val="0"/>
          <w:bCs w:val="0"/>
          <w:sz w:val="24"/>
          <w:szCs w:val="24"/>
          <w:lang w:val="pt-BR" w:eastAsia="pt-BR"/>
        </w:rPr>
      </w:pPr>
      <w:r w:rsidRPr="00832E62">
        <w:rPr>
          <w:rFonts w:ascii="Arial" w:eastAsiaTheme="minorEastAsia" w:hAnsi="Arial" w:cs="Arial"/>
          <w:b w:val="0"/>
          <w:bCs w:val="0"/>
          <w:sz w:val="24"/>
          <w:szCs w:val="24"/>
          <w:lang w:val="pt-BR" w:eastAsia="pt-BR"/>
        </w:rPr>
        <w:t>Na fase inicial da licitação, não será exigido envio de documentos físicos ou digitalizados, devendo o licitante declarar, em campo próprio do sistema eletrônico, que:</w:t>
      </w:r>
    </w:p>
    <w:p w14:paraId="4CC4FDCE" w14:textId="77777777" w:rsidR="00D52480" w:rsidRPr="00832E62" w:rsidRDefault="00D52480" w:rsidP="00AA6752">
      <w:pPr>
        <w:pStyle w:val="Ttulo1"/>
        <w:ind w:hanging="238"/>
        <w:jc w:val="both"/>
        <w:rPr>
          <w:rFonts w:ascii="Arial" w:eastAsiaTheme="minorEastAsia" w:hAnsi="Arial" w:cs="Arial"/>
          <w:b w:val="0"/>
          <w:bCs w:val="0"/>
          <w:sz w:val="24"/>
          <w:szCs w:val="24"/>
          <w:lang w:val="pt-BR" w:eastAsia="pt-BR"/>
        </w:rPr>
      </w:pPr>
      <w:r w:rsidRPr="00832E62">
        <w:rPr>
          <w:rFonts w:ascii="Arial" w:eastAsiaTheme="minorEastAsia" w:hAnsi="Arial" w:cs="Arial"/>
          <w:b w:val="0"/>
          <w:bCs w:val="0"/>
          <w:sz w:val="24"/>
          <w:szCs w:val="24"/>
          <w:lang w:val="pt-BR" w:eastAsia="pt-BR"/>
        </w:rPr>
        <w:t xml:space="preserve">I – </w:t>
      </w:r>
      <w:r w:rsidR="00D3694F" w:rsidRPr="00832E62">
        <w:rPr>
          <w:rFonts w:ascii="Arial" w:eastAsiaTheme="minorEastAsia" w:hAnsi="Arial" w:cs="Arial"/>
          <w:b w:val="0"/>
          <w:bCs w:val="0"/>
          <w:sz w:val="24"/>
          <w:szCs w:val="24"/>
          <w:lang w:val="pt-BR" w:eastAsia="pt-BR"/>
        </w:rPr>
        <w:t>Cumpre</w:t>
      </w:r>
      <w:r w:rsidRPr="00832E62">
        <w:rPr>
          <w:rFonts w:ascii="Arial" w:eastAsiaTheme="minorEastAsia" w:hAnsi="Arial" w:cs="Arial"/>
          <w:b w:val="0"/>
          <w:bCs w:val="0"/>
          <w:sz w:val="24"/>
          <w:szCs w:val="24"/>
          <w:lang w:val="pt-BR" w:eastAsia="pt-BR"/>
        </w:rPr>
        <w:t xml:space="preserve"> plenamente os requisitos de habilitação;</w:t>
      </w:r>
      <w:r w:rsidRPr="00832E62">
        <w:rPr>
          <w:rFonts w:ascii="Arial" w:eastAsiaTheme="minorEastAsia" w:hAnsi="Arial" w:cs="Arial"/>
          <w:b w:val="0"/>
          <w:bCs w:val="0"/>
          <w:sz w:val="24"/>
          <w:szCs w:val="24"/>
          <w:lang w:val="pt-BR" w:eastAsia="pt-BR"/>
        </w:rPr>
        <w:br/>
        <w:t>II – conhece e aceita integralmente as condições do Edital e de seus Anexos;</w:t>
      </w:r>
      <w:r w:rsidRPr="00832E62">
        <w:rPr>
          <w:rFonts w:ascii="Arial" w:eastAsiaTheme="minorEastAsia" w:hAnsi="Arial" w:cs="Arial"/>
          <w:b w:val="0"/>
          <w:bCs w:val="0"/>
          <w:sz w:val="24"/>
          <w:szCs w:val="24"/>
          <w:lang w:val="pt-BR" w:eastAsia="pt-BR"/>
        </w:rPr>
        <w:br/>
        <w:t>III – sua proposta contempla todos os custos diretos e indiretos necessários à execução do objeto;</w:t>
      </w:r>
      <w:r w:rsidRPr="00832E62">
        <w:rPr>
          <w:rFonts w:ascii="Arial" w:eastAsiaTheme="minorEastAsia" w:hAnsi="Arial" w:cs="Arial"/>
          <w:b w:val="0"/>
          <w:bCs w:val="0"/>
          <w:sz w:val="24"/>
          <w:szCs w:val="24"/>
          <w:lang w:val="pt-BR" w:eastAsia="pt-BR"/>
        </w:rPr>
        <w:br/>
        <w:t>IV – não se encontra em situação de impedimento para licitar ou contratar com a Administração Pública;</w:t>
      </w:r>
      <w:r w:rsidRPr="00832E62">
        <w:rPr>
          <w:rFonts w:ascii="Arial" w:eastAsiaTheme="minorEastAsia" w:hAnsi="Arial" w:cs="Arial"/>
          <w:b w:val="0"/>
          <w:bCs w:val="0"/>
          <w:sz w:val="24"/>
          <w:szCs w:val="24"/>
          <w:lang w:val="pt-BR" w:eastAsia="pt-BR"/>
        </w:rPr>
        <w:br/>
        <w:t>V – quando for o caso, enquadra-se como Microempresa ou Empresa de Pequeno Porte, nos termos da LC nº 123/2006.</w:t>
      </w:r>
    </w:p>
    <w:p w14:paraId="3C49AB7E" w14:textId="77777777" w:rsidR="00D52480" w:rsidRPr="00832E62" w:rsidRDefault="00D52480" w:rsidP="00AA6752">
      <w:pPr>
        <w:pStyle w:val="Ttulo1"/>
        <w:ind w:hanging="238"/>
        <w:jc w:val="both"/>
        <w:rPr>
          <w:rFonts w:ascii="Arial" w:eastAsiaTheme="minorEastAsia" w:hAnsi="Arial" w:cs="Arial"/>
          <w:sz w:val="24"/>
          <w:szCs w:val="24"/>
          <w:lang w:val="pt-BR" w:eastAsia="pt-BR"/>
        </w:rPr>
      </w:pPr>
    </w:p>
    <w:p w14:paraId="7144CA93" w14:textId="77777777" w:rsidR="00D52480" w:rsidRPr="00832E62" w:rsidRDefault="00D52480" w:rsidP="00AA6752">
      <w:pPr>
        <w:pStyle w:val="Ttulo1"/>
        <w:ind w:hanging="238"/>
        <w:jc w:val="both"/>
        <w:rPr>
          <w:rFonts w:ascii="Arial" w:eastAsiaTheme="minorEastAsia" w:hAnsi="Arial" w:cs="Arial"/>
          <w:sz w:val="24"/>
          <w:szCs w:val="24"/>
          <w:lang w:val="pt-BR" w:eastAsia="pt-BR"/>
        </w:rPr>
      </w:pPr>
      <w:r w:rsidRPr="00832E62">
        <w:rPr>
          <w:rFonts w:ascii="Arial" w:eastAsiaTheme="minorEastAsia" w:hAnsi="Arial" w:cs="Arial"/>
          <w:sz w:val="24"/>
          <w:szCs w:val="24"/>
          <w:lang w:val="pt-BR" w:eastAsia="pt-BR"/>
        </w:rPr>
        <w:t>12.3. Documentos exigidos na FASE DE HABILITAÇÃO (LICITANTE VENCEDOR)</w:t>
      </w:r>
    </w:p>
    <w:p w14:paraId="771C6661" w14:textId="77777777" w:rsidR="00D52480" w:rsidRPr="00832E62" w:rsidRDefault="00D52480" w:rsidP="00AA6752">
      <w:pPr>
        <w:pStyle w:val="Ttulo1"/>
        <w:ind w:hanging="238"/>
        <w:jc w:val="both"/>
        <w:rPr>
          <w:rFonts w:ascii="Arial" w:eastAsiaTheme="minorEastAsia" w:hAnsi="Arial" w:cs="Arial"/>
          <w:sz w:val="24"/>
          <w:szCs w:val="24"/>
          <w:lang w:val="pt-BR" w:eastAsia="pt-BR"/>
        </w:rPr>
      </w:pPr>
      <w:r w:rsidRPr="00832E62">
        <w:rPr>
          <w:rFonts w:ascii="Arial" w:eastAsiaTheme="minorEastAsia" w:hAnsi="Arial" w:cs="Arial"/>
          <w:sz w:val="24"/>
          <w:szCs w:val="24"/>
          <w:lang w:val="pt-BR" w:eastAsia="pt-BR"/>
        </w:rPr>
        <w:t>12.3.1. Habilitação Jurídica</w:t>
      </w:r>
    </w:p>
    <w:p w14:paraId="1790968B" w14:textId="77777777" w:rsidR="00D52480" w:rsidRPr="00832E62" w:rsidRDefault="00D52480" w:rsidP="00CB07AE">
      <w:pPr>
        <w:pStyle w:val="Ttulo1"/>
        <w:ind w:hanging="238"/>
        <w:rPr>
          <w:rFonts w:ascii="Arial" w:eastAsiaTheme="minorEastAsia" w:hAnsi="Arial" w:cs="Arial"/>
          <w:sz w:val="24"/>
          <w:szCs w:val="24"/>
          <w:lang w:val="pt-BR" w:eastAsia="pt-BR"/>
        </w:rPr>
      </w:pPr>
      <w:r w:rsidRPr="00832E62">
        <w:rPr>
          <w:rFonts w:ascii="Arial" w:eastAsiaTheme="minorEastAsia" w:hAnsi="Arial" w:cs="Arial"/>
          <w:b w:val="0"/>
          <w:bCs w:val="0"/>
          <w:sz w:val="24"/>
          <w:szCs w:val="24"/>
          <w:lang w:val="pt-BR" w:eastAsia="pt-BR"/>
        </w:rPr>
        <w:t xml:space="preserve">I – </w:t>
      </w:r>
      <w:r w:rsidR="00D3694F" w:rsidRPr="00832E62">
        <w:rPr>
          <w:rFonts w:ascii="Arial" w:eastAsiaTheme="minorEastAsia" w:hAnsi="Arial" w:cs="Arial"/>
          <w:b w:val="0"/>
          <w:bCs w:val="0"/>
          <w:sz w:val="24"/>
          <w:szCs w:val="24"/>
          <w:lang w:val="pt-BR" w:eastAsia="pt-BR"/>
        </w:rPr>
        <w:t>Ato</w:t>
      </w:r>
      <w:r w:rsidRPr="00832E62">
        <w:rPr>
          <w:rFonts w:ascii="Arial" w:eastAsiaTheme="minorEastAsia" w:hAnsi="Arial" w:cs="Arial"/>
          <w:b w:val="0"/>
          <w:bCs w:val="0"/>
          <w:sz w:val="24"/>
          <w:szCs w:val="24"/>
          <w:lang w:val="pt-BR" w:eastAsia="pt-BR"/>
        </w:rPr>
        <w:t xml:space="preserve"> constitutivo, estatuto ou contrato social em vigor, devidamente registrado, com todas as alterações ou consolidação;</w:t>
      </w:r>
      <w:r w:rsidRPr="00832E62">
        <w:rPr>
          <w:rFonts w:ascii="Arial" w:eastAsiaTheme="minorEastAsia" w:hAnsi="Arial" w:cs="Arial"/>
          <w:b w:val="0"/>
          <w:bCs w:val="0"/>
          <w:sz w:val="24"/>
          <w:szCs w:val="24"/>
          <w:lang w:val="pt-BR" w:eastAsia="pt-BR"/>
        </w:rPr>
        <w:br/>
        <w:t>II – no caso de empresário individual, inscrição no Registro Público de Empresas Mercantis;</w:t>
      </w:r>
      <w:r w:rsidRPr="00832E62">
        <w:rPr>
          <w:rFonts w:ascii="Arial" w:eastAsiaTheme="minorEastAsia" w:hAnsi="Arial" w:cs="Arial"/>
          <w:b w:val="0"/>
          <w:bCs w:val="0"/>
          <w:sz w:val="24"/>
          <w:szCs w:val="24"/>
          <w:lang w:val="pt-BR" w:eastAsia="pt-BR"/>
        </w:rPr>
        <w:br/>
        <w:t>III – no caso de pessoa física, documento oficial de identificação com foto e CPF;</w:t>
      </w:r>
      <w:r w:rsidRPr="00832E62">
        <w:rPr>
          <w:rFonts w:ascii="Arial" w:eastAsiaTheme="minorEastAsia" w:hAnsi="Arial" w:cs="Arial"/>
          <w:b w:val="0"/>
          <w:bCs w:val="0"/>
          <w:sz w:val="24"/>
          <w:szCs w:val="24"/>
          <w:lang w:val="pt-BR" w:eastAsia="pt-BR"/>
        </w:rPr>
        <w:br/>
        <w:t>IV – prova de poderes de representação do signatário da proposta, quando for o caso.</w:t>
      </w:r>
    </w:p>
    <w:p w14:paraId="20EC1D5A" w14:textId="77777777" w:rsidR="00D52480" w:rsidRPr="00832E62" w:rsidRDefault="00D52480" w:rsidP="00AA6752">
      <w:pPr>
        <w:pStyle w:val="Ttulo1"/>
        <w:ind w:hanging="238"/>
        <w:jc w:val="both"/>
        <w:rPr>
          <w:rFonts w:ascii="Arial" w:eastAsiaTheme="minorEastAsia" w:hAnsi="Arial" w:cs="Arial"/>
          <w:sz w:val="24"/>
          <w:szCs w:val="24"/>
          <w:lang w:val="pt-BR" w:eastAsia="pt-BR"/>
        </w:rPr>
      </w:pPr>
    </w:p>
    <w:p w14:paraId="1D2ECAC8" w14:textId="77777777" w:rsidR="00D52480" w:rsidRPr="00832E62" w:rsidRDefault="00D52480" w:rsidP="00AA6752">
      <w:pPr>
        <w:pStyle w:val="Ttulo1"/>
        <w:ind w:hanging="238"/>
        <w:jc w:val="both"/>
        <w:rPr>
          <w:rFonts w:ascii="Arial" w:eastAsiaTheme="minorEastAsia" w:hAnsi="Arial" w:cs="Arial"/>
          <w:sz w:val="24"/>
          <w:szCs w:val="24"/>
          <w:lang w:val="pt-BR" w:eastAsia="pt-BR"/>
        </w:rPr>
      </w:pPr>
      <w:r w:rsidRPr="00832E62">
        <w:rPr>
          <w:rFonts w:ascii="Arial" w:eastAsiaTheme="minorEastAsia" w:hAnsi="Arial" w:cs="Arial"/>
          <w:sz w:val="24"/>
          <w:szCs w:val="24"/>
          <w:lang w:val="pt-BR" w:eastAsia="pt-BR"/>
        </w:rPr>
        <w:t>12.3.2. Regularidade Fiscal, Social e Trabalhista</w:t>
      </w:r>
    </w:p>
    <w:p w14:paraId="27262044" w14:textId="77777777" w:rsidR="00D52480" w:rsidRPr="00832E62" w:rsidRDefault="00D52480" w:rsidP="00CB07AE">
      <w:pPr>
        <w:pStyle w:val="Ttulo1"/>
        <w:ind w:hanging="238"/>
        <w:rPr>
          <w:rFonts w:ascii="Arial" w:eastAsiaTheme="minorEastAsia" w:hAnsi="Arial" w:cs="Arial"/>
          <w:sz w:val="24"/>
          <w:szCs w:val="24"/>
          <w:lang w:val="pt-BR" w:eastAsia="pt-BR"/>
        </w:rPr>
      </w:pPr>
      <w:r w:rsidRPr="00832E62">
        <w:rPr>
          <w:rFonts w:ascii="Arial" w:eastAsiaTheme="minorEastAsia" w:hAnsi="Arial" w:cs="Arial"/>
          <w:sz w:val="24"/>
          <w:szCs w:val="24"/>
          <w:lang w:val="pt-BR" w:eastAsia="pt-BR"/>
        </w:rPr>
        <w:t xml:space="preserve">I </w:t>
      </w:r>
      <w:r w:rsidRPr="00832E62">
        <w:rPr>
          <w:rFonts w:ascii="Arial" w:eastAsiaTheme="minorEastAsia" w:hAnsi="Arial" w:cs="Arial"/>
          <w:b w:val="0"/>
          <w:bCs w:val="0"/>
          <w:sz w:val="24"/>
          <w:szCs w:val="24"/>
          <w:lang w:val="pt-BR" w:eastAsia="pt-BR"/>
        </w:rPr>
        <w:t xml:space="preserve">– </w:t>
      </w:r>
      <w:r w:rsidR="00D3694F" w:rsidRPr="00832E62">
        <w:rPr>
          <w:rFonts w:ascii="Arial" w:eastAsiaTheme="minorEastAsia" w:hAnsi="Arial" w:cs="Arial"/>
          <w:b w:val="0"/>
          <w:bCs w:val="0"/>
          <w:sz w:val="24"/>
          <w:szCs w:val="24"/>
          <w:lang w:val="pt-BR" w:eastAsia="pt-BR"/>
        </w:rPr>
        <w:t>Prova</w:t>
      </w:r>
      <w:r w:rsidRPr="00832E62">
        <w:rPr>
          <w:rFonts w:ascii="Arial" w:eastAsiaTheme="minorEastAsia" w:hAnsi="Arial" w:cs="Arial"/>
          <w:b w:val="0"/>
          <w:bCs w:val="0"/>
          <w:sz w:val="24"/>
          <w:szCs w:val="24"/>
          <w:lang w:val="pt-BR" w:eastAsia="pt-BR"/>
        </w:rPr>
        <w:t xml:space="preserve"> de inscrição no CNPJ;</w:t>
      </w:r>
      <w:r w:rsidRPr="00832E62">
        <w:rPr>
          <w:rFonts w:ascii="Arial" w:eastAsiaTheme="minorEastAsia" w:hAnsi="Arial" w:cs="Arial"/>
          <w:b w:val="0"/>
          <w:bCs w:val="0"/>
          <w:sz w:val="24"/>
          <w:szCs w:val="24"/>
          <w:lang w:val="pt-BR" w:eastAsia="pt-BR"/>
        </w:rPr>
        <w:br/>
        <w:t>II – prova de regularidade com a Fazenda Federal, Estadual e Municipal do domicílio ou sede do licitante;</w:t>
      </w:r>
      <w:r w:rsidRPr="00832E62">
        <w:rPr>
          <w:rFonts w:ascii="Arial" w:eastAsiaTheme="minorEastAsia" w:hAnsi="Arial" w:cs="Arial"/>
          <w:b w:val="0"/>
          <w:bCs w:val="0"/>
          <w:sz w:val="24"/>
          <w:szCs w:val="24"/>
          <w:lang w:val="pt-BR" w:eastAsia="pt-BR"/>
        </w:rPr>
        <w:br/>
        <w:t>III – prova de regularidade relativa ao FGTS;</w:t>
      </w:r>
      <w:r w:rsidRPr="00832E62">
        <w:rPr>
          <w:rFonts w:ascii="Arial" w:eastAsiaTheme="minorEastAsia" w:hAnsi="Arial" w:cs="Arial"/>
          <w:b w:val="0"/>
          <w:bCs w:val="0"/>
          <w:sz w:val="24"/>
          <w:szCs w:val="24"/>
          <w:lang w:val="pt-BR" w:eastAsia="pt-BR"/>
        </w:rPr>
        <w:br/>
        <w:t>IV – prova de regularidade relativa à Seguridade Social (INSS);</w:t>
      </w:r>
      <w:r w:rsidRPr="00832E62">
        <w:rPr>
          <w:rFonts w:ascii="Arial" w:eastAsiaTheme="minorEastAsia" w:hAnsi="Arial" w:cs="Arial"/>
          <w:b w:val="0"/>
          <w:bCs w:val="0"/>
          <w:sz w:val="24"/>
          <w:szCs w:val="24"/>
          <w:lang w:val="pt-BR" w:eastAsia="pt-BR"/>
        </w:rPr>
        <w:br/>
        <w:t>V – prova de inexistência de débitos trabalhistas, mediante apresentação de CNDT.</w:t>
      </w:r>
    </w:p>
    <w:p w14:paraId="7CB0A0B9" w14:textId="77777777" w:rsidR="00D52480" w:rsidRPr="00832E62" w:rsidRDefault="00D52480" w:rsidP="00AA6752">
      <w:pPr>
        <w:pStyle w:val="Ttulo1"/>
        <w:ind w:hanging="238"/>
        <w:jc w:val="both"/>
        <w:rPr>
          <w:rFonts w:ascii="Arial" w:eastAsiaTheme="minorEastAsia" w:hAnsi="Arial" w:cs="Arial"/>
          <w:sz w:val="24"/>
          <w:szCs w:val="24"/>
          <w:lang w:val="pt-BR" w:eastAsia="pt-BR"/>
        </w:rPr>
      </w:pPr>
    </w:p>
    <w:p w14:paraId="1F12D91D" w14:textId="77777777" w:rsidR="00D52480" w:rsidRPr="00832E62" w:rsidRDefault="00D52480" w:rsidP="00AA6752">
      <w:pPr>
        <w:pStyle w:val="Ttulo1"/>
        <w:ind w:hanging="238"/>
        <w:jc w:val="both"/>
        <w:rPr>
          <w:rFonts w:ascii="Arial" w:eastAsiaTheme="minorEastAsia" w:hAnsi="Arial" w:cs="Arial"/>
          <w:sz w:val="24"/>
          <w:szCs w:val="24"/>
          <w:lang w:val="pt-BR" w:eastAsia="pt-BR"/>
        </w:rPr>
      </w:pPr>
      <w:r w:rsidRPr="00832E62">
        <w:rPr>
          <w:rFonts w:ascii="Arial" w:eastAsiaTheme="minorEastAsia" w:hAnsi="Arial" w:cs="Arial"/>
          <w:sz w:val="24"/>
          <w:szCs w:val="24"/>
          <w:lang w:val="pt-BR" w:eastAsia="pt-BR"/>
        </w:rPr>
        <w:t>12.3.3. Qualificação Econômico-Financeira</w:t>
      </w:r>
    </w:p>
    <w:p w14:paraId="311FE369" w14:textId="77777777" w:rsidR="00D52480" w:rsidRPr="00832E62" w:rsidRDefault="00D52480" w:rsidP="00AA6752">
      <w:pPr>
        <w:pStyle w:val="Ttulo1"/>
        <w:ind w:hanging="238"/>
        <w:jc w:val="both"/>
        <w:rPr>
          <w:rFonts w:ascii="Arial" w:eastAsiaTheme="minorEastAsia" w:hAnsi="Arial" w:cs="Arial"/>
          <w:sz w:val="24"/>
          <w:szCs w:val="24"/>
          <w:lang w:val="pt-BR" w:eastAsia="pt-BR"/>
        </w:rPr>
      </w:pPr>
      <w:r w:rsidRPr="00832E62">
        <w:rPr>
          <w:rFonts w:ascii="Arial" w:eastAsiaTheme="minorEastAsia" w:hAnsi="Arial" w:cs="Arial"/>
          <w:sz w:val="24"/>
          <w:szCs w:val="24"/>
          <w:lang w:val="pt-BR" w:eastAsia="pt-BR"/>
        </w:rPr>
        <w:t xml:space="preserve">I – </w:t>
      </w:r>
      <w:r w:rsidR="00A34CF1" w:rsidRPr="00832E62">
        <w:rPr>
          <w:rFonts w:ascii="Arial" w:eastAsiaTheme="minorEastAsia" w:hAnsi="Arial" w:cs="Arial"/>
          <w:b w:val="0"/>
          <w:bCs w:val="0"/>
          <w:sz w:val="24"/>
          <w:szCs w:val="24"/>
          <w:lang w:val="pt-BR" w:eastAsia="pt-BR"/>
        </w:rPr>
        <w:t>Certidão</w:t>
      </w:r>
      <w:r w:rsidRPr="00832E62">
        <w:rPr>
          <w:rFonts w:ascii="Arial" w:eastAsiaTheme="minorEastAsia" w:hAnsi="Arial" w:cs="Arial"/>
          <w:b w:val="0"/>
          <w:bCs w:val="0"/>
          <w:sz w:val="24"/>
          <w:szCs w:val="24"/>
          <w:lang w:val="pt-BR" w:eastAsia="pt-BR"/>
        </w:rPr>
        <w:t xml:space="preserve"> negativa de falência ou recuperação judicial, expedida pelo distribuidor da sede do licitante, com data de emissão não superior a 90 (noventa) dias;</w:t>
      </w:r>
      <w:r w:rsidRPr="00832E62">
        <w:rPr>
          <w:rFonts w:ascii="Arial" w:eastAsiaTheme="minorEastAsia" w:hAnsi="Arial" w:cs="Arial"/>
          <w:b w:val="0"/>
          <w:bCs w:val="0"/>
          <w:sz w:val="24"/>
          <w:szCs w:val="24"/>
          <w:lang w:val="pt-BR" w:eastAsia="pt-BR"/>
        </w:rPr>
        <w:br/>
        <w:t>II – balanço patrimonial e demonstrações contábeis do último exercício social, já exigíveis e apresentados na forma da lei, dispensado para microempresas e empresas de pequeno porte, quando permitido pela legislação.</w:t>
      </w:r>
    </w:p>
    <w:p w14:paraId="2F63FDA0" w14:textId="77777777" w:rsidR="00D52480" w:rsidRPr="00832E62" w:rsidRDefault="00D52480" w:rsidP="00AA6752">
      <w:pPr>
        <w:pStyle w:val="Ttulo1"/>
        <w:ind w:hanging="238"/>
        <w:jc w:val="both"/>
        <w:rPr>
          <w:rFonts w:ascii="Arial" w:eastAsiaTheme="minorEastAsia" w:hAnsi="Arial" w:cs="Arial"/>
          <w:sz w:val="24"/>
          <w:szCs w:val="24"/>
          <w:lang w:val="pt-BR" w:eastAsia="pt-BR"/>
        </w:rPr>
      </w:pPr>
    </w:p>
    <w:p w14:paraId="2A05ABBB" w14:textId="77777777" w:rsidR="00D52480" w:rsidRPr="00832E62" w:rsidRDefault="00D52480" w:rsidP="00AA6752">
      <w:pPr>
        <w:pStyle w:val="Ttulo1"/>
        <w:ind w:hanging="238"/>
        <w:jc w:val="both"/>
        <w:rPr>
          <w:rFonts w:ascii="Arial" w:eastAsiaTheme="minorEastAsia" w:hAnsi="Arial" w:cs="Arial"/>
          <w:sz w:val="24"/>
          <w:szCs w:val="24"/>
          <w:lang w:val="pt-BR" w:eastAsia="pt-BR"/>
        </w:rPr>
      </w:pPr>
      <w:r w:rsidRPr="00832E62">
        <w:rPr>
          <w:rFonts w:ascii="Arial" w:eastAsiaTheme="minorEastAsia" w:hAnsi="Arial" w:cs="Arial"/>
          <w:sz w:val="24"/>
          <w:szCs w:val="24"/>
          <w:lang w:val="pt-BR" w:eastAsia="pt-BR"/>
        </w:rPr>
        <w:t>12.3.4. Qualificação Técnica</w:t>
      </w:r>
    </w:p>
    <w:p w14:paraId="3699FF26" w14:textId="4A74800F" w:rsidR="00D52480" w:rsidRPr="00832E62" w:rsidRDefault="00D52480" w:rsidP="00AA6752">
      <w:pPr>
        <w:pStyle w:val="Ttulo1"/>
        <w:ind w:hanging="238"/>
        <w:jc w:val="both"/>
        <w:rPr>
          <w:rFonts w:ascii="Arial" w:eastAsiaTheme="minorEastAsia" w:hAnsi="Arial" w:cs="Arial"/>
          <w:b w:val="0"/>
          <w:bCs w:val="0"/>
          <w:sz w:val="24"/>
          <w:szCs w:val="24"/>
          <w:lang w:val="pt-BR" w:eastAsia="pt-BR"/>
        </w:rPr>
      </w:pPr>
      <w:r w:rsidRPr="00832E62">
        <w:rPr>
          <w:rFonts w:ascii="Arial" w:hAnsi="Arial" w:cs="Arial"/>
          <w:sz w:val="24"/>
          <w:szCs w:val="24"/>
        </w:rPr>
        <w:t xml:space="preserve">I </w:t>
      </w:r>
      <w:r w:rsidRPr="00832E62">
        <w:rPr>
          <w:rFonts w:ascii="Arial" w:hAnsi="Arial" w:cs="Arial"/>
          <w:b w:val="0"/>
          <w:bCs w:val="0"/>
          <w:sz w:val="24"/>
          <w:szCs w:val="24"/>
        </w:rPr>
        <w:t xml:space="preserve">– </w:t>
      </w:r>
      <w:r w:rsidR="00CB07AE" w:rsidRPr="00832E62">
        <w:rPr>
          <w:rFonts w:ascii="Arial" w:hAnsi="Arial" w:cs="Arial"/>
          <w:b w:val="0"/>
          <w:bCs w:val="0"/>
          <w:sz w:val="24"/>
          <w:szCs w:val="24"/>
        </w:rPr>
        <w:t>Apresentação</w:t>
      </w:r>
      <w:r w:rsidRPr="00832E62">
        <w:rPr>
          <w:rFonts w:ascii="Arial" w:hAnsi="Arial" w:cs="Arial"/>
          <w:b w:val="0"/>
          <w:bCs w:val="0"/>
          <w:sz w:val="24"/>
          <w:szCs w:val="24"/>
        </w:rPr>
        <w:t xml:space="preserve"> de atestado(s) de capacidade técnica, emitido(s) por pessoa jurídica de direito público ou privado, que comprove(m) o fornecimento satisfatório de pneus, câmaras de ar, protetores ou produtos compatíveis com o objeto, em características e complexidade operacional pertinentes;</w:t>
      </w:r>
    </w:p>
    <w:p w14:paraId="4CDE22F4" w14:textId="77777777" w:rsidR="00D40C38" w:rsidRPr="00832E62" w:rsidRDefault="00D40C38" w:rsidP="00AA6752">
      <w:pPr>
        <w:pStyle w:val="Ttulo1"/>
        <w:ind w:hanging="238"/>
        <w:jc w:val="both"/>
        <w:rPr>
          <w:rFonts w:ascii="Arial" w:eastAsiaTheme="minorEastAsia" w:hAnsi="Arial" w:cs="Arial"/>
          <w:b w:val="0"/>
          <w:bCs w:val="0"/>
          <w:sz w:val="24"/>
          <w:szCs w:val="24"/>
          <w:lang w:val="pt-BR" w:eastAsia="pt-BR"/>
        </w:rPr>
      </w:pPr>
    </w:p>
    <w:p w14:paraId="00EFD5CB" w14:textId="77777777" w:rsidR="00D52480" w:rsidRPr="00832E62" w:rsidRDefault="00D52480" w:rsidP="00AA6752">
      <w:pPr>
        <w:pStyle w:val="Ttulo1"/>
        <w:ind w:hanging="238"/>
        <w:jc w:val="both"/>
        <w:rPr>
          <w:rFonts w:ascii="Arial" w:eastAsiaTheme="minorEastAsia" w:hAnsi="Arial" w:cs="Arial"/>
          <w:sz w:val="24"/>
          <w:szCs w:val="24"/>
          <w:lang w:val="pt-BR" w:eastAsia="pt-BR"/>
        </w:rPr>
      </w:pPr>
      <w:r w:rsidRPr="00832E62">
        <w:rPr>
          <w:rFonts w:ascii="Arial" w:eastAsiaTheme="minorEastAsia" w:hAnsi="Arial" w:cs="Arial"/>
          <w:sz w:val="24"/>
          <w:szCs w:val="24"/>
          <w:lang w:val="pt-BR" w:eastAsia="pt-BR"/>
        </w:rPr>
        <w:t>12.4. Documentos exigidos na FASE DE CONTRATAÇÃO</w:t>
      </w:r>
    </w:p>
    <w:p w14:paraId="0BE9767C" w14:textId="77777777" w:rsidR="00D52480" w:rsidRPr="00832E62" w:rsidRDefault="00D52480" w:rsidP="00AA6752">
      <w:pPr>
        <w:pStyle w:val="Ttulo1"/>
        <w:ind w:hanging="238"/>
        <w:jc w:val="both"/>
        <w:rPr>
          <w:rFonts w:ascii="Arial" w:eastAsiaTheme="minorEastAsia" w:hAnsi="Arial" w:cs="Arial"/>
          <w:b w:val="0"/>
          <w:bCs w:val="0"/>
          <w:sz w:val="24"/>
          <w:szCs w:val="24"/>
          <w:lang w:val="pt-BR" w:eastAsia="pt-BR"/>
        </w:rPr>
      </w:pPr>
      <w:r w:rsidRPr="00832E62">
        <w:rPr>
          <w:rFonts w:ascii="Arial" w:eastAsiaTheme="minorEastAsia" w:hAnsi="Arial" w:cs="Arial"/>
          <w:b w:val="0"/>
          <w:bCs w:val="0"/>
          <w:sz w:val="24"/>
          <w:szCs w:val="24"/>
          <w:lang w:val="pt-BR" w:eastAsia="pt-BR"/>
        </w:rPr>
        <w:t>Após a homologação e antes da assinatura do contrato ou instrumento equivalente, o adjudicatário deverá apresentar, quando solicitado:</w:t>
      </w:r>
    </w:p>
    <w:p w14:paraId="16732D32" w14:textId="77777777" w:rsidR="00D52480" w:rsidRPr="00832E62" w:rsidRDefault="00F13E5D" w:rsidP="00CB07AE">
      <w:pPr>
        <w:pStyle w:val="Ttulo1"/>
        <w:ind w:hanging="238"/>
        <w:rPr>
          <w:rFonts w:ascii="Arial" w:eastAsiaTheme="minorEastAsia" w:hAnsi="Arial" w:cs="Arial"/>
          <w:b w:val="0"/>
          <w:bCs w:val="0"/>
          <w:sz w:val="24"/>
          <w:szCs w:val="24"/>
          <w:lang w:val="pt-BR" w:eastAsia="pt-BR"/>
        </w:rPr>
      </w:pPr>
      <w:r w:rsidRPr="00832E62">
        <w:rPr>
          <w:rFonts w:ascii="Arial" w:eastAsiaTheme="minorEastAsia" w:hAnsi="Arial" w:cs="Arial"/>
          <w:b w:val="0"/>
          <w:bCs w:val="0"/>
          <w:sz w:val="24"/>
          <w:szCs w:val="24"/>
          <w:lang w:val="pt-BR" w:eastAsia="pt-BR"/>
        </w:rPr>
        <w:t xml:space="preserve">    </w:t>
      </w:r>
      <w:r w:rsidR="00D52480" w:rsidRPr="00832E62">
        <w:rPr>
          <w:rFonts w:ascii="Arial" w:eastAsiaTheme="minorEastAsia" w:hAnsi="Arial" w:cs="Arial"/>
          <w:b w:val="0"/>
          <w:bCs w:val="0"/>
          <w:sz w:val="24"/>
          <w:szCs w:val="24"/>
          <w:lang w:val="pt-BR" w:eastAsia="pt-BR"/>
        </w:rPr>
        <w:t xml:space="preserve">I – </w:t>
      </w:r>
      <w:r w:rsidR="00A34CF1" w:rsidRPr="00832E62">
        <w:rPr>
          <w:rFonts w:ascii="Arial" w:eastAsiaTheme="minorEastAsia" w:hAnsi="Arial" w:cs="Arial"/>
          <w:b w:val="0"/>
          <w:bCs w:val="0"/>
          <w:sz w:val="24"/>
          <w:szCs w:val="24"/>
          <w:lang w:val="pt-BR" w:eastAsia="pt-BR"/>
        </w:rPr>
        <w:t>Comprovação</w:t>
      </w:r>
      <w:r w:rsidR="00D52480" w:rsidRPr="00832E62">
        <w:rPr>
          <w:rFonts w:ascii="Arial" w:eastAsiaTheme="minorEastAsia" w:hAnsi="Arial" w:cs="Arial"/>
          <w:b w:val="0"/>
          <w:bCs w:val="0"/>
          <w:sz w:val="24"/>
          <w:szCs w:val="24"/>
          <w:lang w:val="pt-BR" w:eastAsia="pt-BR"/>
        </w:rPr>
        <w:t xml:space="preserve"> de manutenção das condições de habilitação;</w:t>
      </w:r>
      <w:r w:rsidR="00D52480" w:rsidRPr="00832E62">
        <w:rPr>
          <w:rFonts w:ascii="Arial" w:eastAsiaTheme="minorEastAsia" w:hAnsi="Arial" w:cs="Arial"/>
          <w:b w:val="0"/>
          <w:bCs w:val="0"/>
          <w:sz w:val="24"/>
          <w:szCs w:val="24"/>
          <w:lang w:val="pt-BR" w:eastAsia="pt-BR"/>
        </w:rPr>
        <w:br/>
        <w:t>II – dados bancários para pagamento;</w:t>
      </w:r>
      <w:r w:rsidR="00D52480" w:rsidRPr="00832E62">
        <w:rPr>
          <w:rFonts w:ascii="Arial" w:eastAsiaTheme="minorEastAsia" w:hAnsi="Arial" w:cs="Arial"/>
          <w:b w:val="0"/>
          <w:bCs w:val="0"/>
          <w:sz w:val="24"/>
          <w:szCs w:val="24"/>
          <w:lang w:val="pt-BR" w:eastAsia="pt-BR"/>
        </w:rPr>
        <w:br/>
        <w:t>III – declaração de inexistência de fato superveniente impeditivo;</w:t>
      </w:r>
      <w:r w:rsidR="00D52480" w:rsidRPr="00832E62">
        <w:rPr>
          <w:rFonts w:ascii="Arial" w:eastAsiaTheme="minorEastAsia" w:hAnsi="Arial" w:cs="Arial"/>
          <w:b w:val="0"/>
          <w:bCs w:val="0"/>
          <w:sz w:val="24"/>
          <w:szCs w:val="24"/>
          <w:lang w:val="pt-BR" w:eastAsia="pt-BR"/>
        </w:rPr>
        <w:br/>
        <w:t>IV – documentos complementares necessários à formalização do contrato ou da Ata de Registro de Preços.</w:t>
      </w:r>
    </w:p>
    <w:p w14:paraId="5B999457" w14:textId="77777777" w:rsidR="00D52480" w:rsidRPr="00832E62" w:rsidRDefault="00D52480" w:rsidP="00AA6752">
      <w:pPr>
        <w:pStyle w:val="Ttulo1"/>
        <w:ind w:hanging="238"/>
        <w:jc w:val="both"/>
        <w:rPr>
          <w:rFonts w:ascii="Arial" w:eastAsiaTheme="minorEastAsia" w:hAnsi="Arial" w:cs="Arial"/>
          <w:sz w:val="24"/>
          <w:szCs w:val="24"/>
          <w:lang w:val="pt-BR" w:eastAsia="pt-BR"/>
        </w:rPr>
      </w:pPr>
    </w:p>
    <w:p w14:paraId="2DDCC681" w14:textId="77777777" w:rsidR="00D52480" w:rsidRPr="00832E62" w:rsidRDefault="00D52480" w:rsidP="00AA6752">
      <w:pPr>
        <w:pStyle w:val="Ttulo1"/>
        <w:ind w:hanging="238"/>
        <w:jc w:val="both"/>
        <w:rPr>
          <w:rFonts w:ascii="Arial" w:eastAsiaTheme="minorEastAsia" w:hAnsi="Arial" w:cs="Arial"/>
          <w:sz w:val="24"/>
          <w:szCs w:val="24"/>
          <w:lang w:val="pt-BR" w:eastAsia="pt-BR"/>
        </w:rPr>
      </w:pPr>
      <w:r w:rsidRPr="00832E62">
        <w:rPr>
          <w:rFonts w:ascii="Arial" w:eastAsiaTheme="minorEastAsia" w:hAnsi="Arial" w:cs="Arial"/>
          <w:sz w:val="24"/>
          <w:szCs w:val="24"/>
          <w:lang w:val="pt-BR" w:eastAsia="pt-BR"/>
        </w:rPr>
        <w:t>12.5. Disposições finais sobre a habilitação</w:t>
      </w:r>
    </w:p>
    <w:p w14:paraId="09B80C72" w14:textId="77777777" w:rsidR="00D52480" w:rsidRPr="00832E62" w:rsidRDefault="00D52480" w:rsidP="00AA6752">
      <w:pPr>
        <w:pStyle w:val="Ttulo1"/>
        <w:ind w:hanging="238"/>
        <w:jc w:val="both"/>
        <w:rPr>
          <w:rFonts w:ascii="Arial" w:eastAsiaTheme="minorEastAsia" w:hAnsi="Arial" w:cs="Arial"/>
          <w:b w:val="0"/>
          <w:bCs w:val="0"/>
          <w:sz w:val="24"/>
          <w:szCs w:val="24"/>
          <w:lang w:val="pt-BR" w:eastAsia="pt-BR"/>
        </w:rPr>
      </w:pPr>
      <w:r w:rsidRPr="00832E62">
        <w:rPr>
          <w:rFonts w:ascii="Arial" w:eastAsiaTheme="minorEastAsia" w:hAnsi="Arial" w:cs="Arial"/>
          <w:b w:val="0"/>
          <w:bCs w:val="0"/>
          <w:sz w:val="24"/>
          <w:szCs w:val="24"/>
          <w:lang w:val="pt-BR" w:eastAsia="pt-BR"/>
        </w:rPr>
        <w:t>12.5.1. As microempresas e empresas de pequeno porte deverão apresentar toda a documentação exigida, ainda que contenha restrição quanto à regularidade fiscal ou trabalhista, sendo assegurado o prazo legal para regularização, nos termos da Lei Complementar nº 123/2006.</w:t>
      </w:r>
    </w:p>
    <w:p w14:paraId="74C23320" w14:textId="77777777" w:rsidR="00D52480" w:rsidRPr="00832E62" w:rsidRDefault="00D52480" w:rsidP="00AA6752">
      <w:pPr>
        <w:pStyle w:val="Ttulo1"/>
        <w:ind w:hanging="238"/>
        <w:jc w:val="both"/>
        <w:rPr>
          <w:rFonts w:ascii="Arial" w:eastAsiaTheme="minorEastAsia" w:hAnsi="Arial" w:cs="Arial"/>
          <w:b w:val="0"/>
          <w:bCs w:val="0"/>
          <w:sz w:val="24"/>
          <w:szCs w:val="24"/>
          <w:lang w:val="pt-BR" w:eastAsia="pt-BR"/>
        </w:rPr>
      </w:pPr>
      <w:r w:rsidRPr="00832E62">
        <w:rPr>
          <w:rFonts w:ascii="Arial" w:eastAsiaTheme="minorEastAsia" w:hAnsi="Arial" w:cs="Arial"/>
          <w:b w:val="0"/>
          <w:bCs w:val="0"/>
          <w:sz w:val="24"/>
          <w:szCs w:val="24"/>
          <w:lang w:val="pt-BR" w:eastAsia="pt-BR"/>
        </w:rPr>
        <w:lastRenderedPageBreak/>
        <w:t>12.5.2. A ausência de documento exigido ou a apresentação em desconformidade poderá ensejar a inabilitação do licitante, observado o direito à diligência previsto no art. 64 da Lei nº 14.133/2021.</w:t>
      </w:r>
    </w:p>
    <w:p w14:paraId="593037ED" w14:textId="77777777" w:rsidR="00D3694F" w:rsidRPr="00832E62" w:rsidRDefault="00D3694F" w:rsidP="00AA6752">
      <w:pPr>
        <w:pStyle w:val="Ttulo1"/>
        <w:ind w:hanging="238"/>
        <w:jc w:val="both"/>
        <w:rPr>
          <w:rFonts w:ascii="Arial" w:eastAsiaTheme="minorEastAsia" w:hAnsi="Arial" w:cs="Arial"/>
          <w:b w:val="0"/>
          <w:bCs w:val="0"/>
          <w:sz w:val="24"/>
          <w:szCs w:val="24"/>
          <w:lang w:val="pt-BR" w:eastAsia="pt-BR"/>
        </w:rPr>
      </w:pPr>
      <w:r w:rsidRPr="00832E62">
        <w:rPr>
          <w:rFonts w:ascii="Arial" w:eastAsiaTheme="minorEastAsia" w:hAnsi="Arial" w:cs="Arial"/>
          <w:b w:val="0"/>
          <w:bCs w:val="0"/>
          <w:sz w:val="24"/>
          <w:szCs w:val="24"/>
          <w:lang w:eastAsia="pt-BR"/>
        </w:rPr>
        <w:t>12.5.3 As certidões deverão estar válidas na data da abertura da sessão pública.</w:t>
      </w:r>
    </w:p>
    <w:p w14:paraId="29DE6F1E" w14:textId="77777777" w:rsidR="00D52480" w:rsidRPr="00832E62" w:rsidRDefault="00D52480" w:rsidP="00AA6752">
      <w:pPr>
        <w:pStyle w:val="Ttulo1"/>
        <w:ind w:hanging="238"/>
        <w:jc w:val="both"/>
        <w:rPr>
          <w:rFonts w:ascii="Arial" w:eastAsiaTheme="minorEastAsia" w:hAnsi="Arial" w:cs="Arial"/>
          <w:sz w:val="24"/>
          <w:szCs w:val="24"/>
          <w:lang w:val="pt-BR" w:eastAsia="pt-BR"/>
        </w:rPr>
      </w:pPr>
    </w:p>
    <w:p w14:paraId="55599A94" w14:textId="77777777" w:rsidR="00280851" w:rsidRPr="00832E62" w:rsidRDefault="00280851" w:rsidP="00AA6752">
      <w:pPr>
        <w:pStyle w:val="Ttulo1"/>
        <w:ind w:hanging="238"/>
        <w:jc w:val="both"/>
        <w:rPr>
          <w:rStyle w:val="Forte"/>
          <w:rFonts w:ascii="Arial" w:hAnsi="Arial" w:cs="Arial"/>
          <w:b/>
          <w:bCs/>
          <w:sz w:val="24"/>
          <w:szCs w:val="24"/>
        </w:rPr>
      </w:pPr>
      <w:r w:rsidRPr="00832E62">
        <w:rPr>
          <w:rStyle w:val="Forte"/>
          <w:rFonts w:ascii="Arial" w:hAnsi="Arial" w:cs="Arial"/>
          <w:b/>
          <w:bCs/>
          <w:sz w:val="24"/>
          <w:szCs w:val="24"/>
        </w:rPr>
        <w:t>13. DO ENCAMINHAMENTO DA PROPOSTA FINAL</w:t>
      </w:r>
    </w:p>
    <w:p w14:paraId="698C00F2" w14:textId="77777777" w:rsidR="00397193" w:rsidRPr="00832E62" w:rsidRDefault="00397193" w:rsidP="00AA6752">
      <w:pPr>
        <w:pStyle w:val="Ttulo1"/>
        <w:ind w:hanging="238"/>
        <w:jc w:val="both"/>
        <w:rPr>
          <w:rFonts w:ascii="Arial" w:hAnsi="Arial" w:cs="Arial"/>
          <w:sz w:val="24"/>
          <w:szCs w:val="24"/>
          <w:lang w:val="pt-BR"/>
        </w:rPr>
      </w:pPr>
    </w:p>
    <w:p w14:paraId="3B0D344F" w14:textId="77777777" w:rsidR="00280851" w:rsidRPr="00832E62" w:rsidRDefault="00280851" w:rsidP="00AA6752">
      <w:pPr>
        <w:pStyle w:val="NormalWeb"/>
        <w:spacing w:after="0" w:line="240" w:lineRule="auto"/>
        <w:jc w:val="both"/>
        <w:rPr>
          <w:rFonts w:ascii="Arial" w:hAnsi="Arial" w:cs="Arial"/>
        </w:rPr>
      </w:pPr>
      <w:r w:rsidRPr="00832E62">
        <w:rPr>
          <w:rStyle w:val="Forte"/>
          <w:rFonts w:ascii="Arial" w:hAnsi="Arial" w:cs="Arial"/>
        </w:rPr>
        <w:t>13.1.</w:t>
      </w:r>
      <w:r w:rsidRPr="00832E62">
        <w:rPr>
          <w:rFonts w:ascii="Arial" w:hAnsi="Arial" w:cs="Arial"/>
        </w:rPr>
        <w:t xml:space="preserve"> Encerrada a fase de negociação, o licitante classificado em primeiro lugar deverá encaminhar, por meio do sistema eletrônico, no prazo de </w:t>
      </w:r>
      <w:r w:rsidRPr="00832E62">
        <w:rPr>
          <w:rStyle w:val="Forte"/>
          <w:rFonts w:ascii="Arial" w:hAnsi="Arial" w:cs="Arial"/>
        </w:rPr>
        <w:t>02 (duas) horas</w:t>
      </w:r>
      <w:r w:rsidRPr="00832E62">
        <w:rPr>
          <w:rFonts w:ascii="Arial" w:hAnsi="Arial" w:cs="Arial"/>
        </w:rPr>
        <w:t xml:space="preserve">, prorrogável por decisão do Pregoeiro, a </w:t>
      </w:r>
      <w:r w:rsidRPr="00832E62">
        <w:rPr>
          <w:rStyle w:val="Forte"/>
          <w:rFonts w:ascii="Arial" w:hAnsi="Arial" w:cs="Arial"/>
        </w:rPr>
        <w:t>proposta final ajustada ao último lance ofertado</w:t>
      </w:r>
      <w:r w:rsidRPr="00832E62">
        <w:rPr>
          <w:rFonts w:ascii="Arial" w:hAnsi="Arial" w:cs="Arial"/>
        </w:rPr>
        <w:t>.</w:t>
      </w:r>
    </w:p>
    <w:p w14:paraId="049C7FDD" w14:textId="77777777" w:rsidR="00280851" w:rsidRPr="00832E62" w:rsidRDefault="00280851" w:rsidP="00CB07AE">
      <w:pPr>
        <w:pStyle w:val="NormalWeb"/>
        <w:spacing w:after="0" w:line="240" w:lineRule="auto"/>
        <w:rPr>
          <w:rFonts w:ascii="Arial" w:hAnsi="Arial" w:cs="Arial"/>
        </w:rPr>
      </w:pPr>
      <w:r w:rsidRPr="00832E62">
        <w:rPr>
          <w:rStyle w:val="Forte"/>
          <w:rFonts w:ascii="Arial" w:hAnsi="Arial" w:cs="Arial"/>
        </w:rPr>
        <w:t>13.2.</w:t>
      </w:r>
      <w:r w:rsidRPr="00832E62">
        <w:rPr>
          <w:rFonts w:ascii="Arial" w:hAnsi="Arial" w:cs="Arial"/>
        </w:rPr>
        <w:t xml:space="preserve"> A proposta deverá conter, no mínimo:</w:t>
      </w:r>
      <w:r w:rsidRPr="00832E62">
        <w:rPr>
          <w:rFonts w:ascii="Arial" w:hAnsi="Arial" w:cs="Arial"/>
        </w:rPr>
        <w:br/>
        <w:t>I – descrição completa do objeto;</w:t>
      </w:r>
      <w:r w:rsidRPr="00832E62">
        <w:rPr>
          <w:rFonts w:ascii="Arial" w:hAnsi="Arial" w:cs="Arial"/>
        </w:rPr>
        <w:br/>
        <w:t>II – marca, modelo e fabricante, quando aplicável;</w:t>
      </w:r>
      <w:r w:rsidRPr="00832E62">
        <w:rPr>
          <w:rFonts w:ascii="Arial" w:hAnsi="Arial" w:cs="Arial"/>
        </w:rPr>
        <w:br/>
        <w:t>III – valor unitário e total do item;</w:t>
      </w:r>
      <w:r w:rsidRPr="00832E62">
        <w:rPr>
          <w:rFonts w:ascii="Arial" w:hAnsi="Arial" w:cs="Arial"/>
        </w:rPr>
        <w:br/>
        <w:t>IV – prazo de validade da proposta.</w:t>
      </w:r>
    </w:p>
    <w:p w14:paraId="02E1E781" w14:textId="77777777" w:rsidR="00280851" w:rsidRPr="00832E62" w:rsidRDefault="00280851" w:rsidP="00AA6752">
      <w:pPr>
        <w:pStyle w:val="NormalWeb"/>
        <w:spacing w:after="0" w:line="240" w:lineRule="auto"/>
        <w:jc w:val="both"/>
        <w:rPr>
          <w:rFonts w:ascii="Arial" w:hAnsi="Arial" w:cs="Arial"/>
        </w:rPr>
      </w:pPr>
      <w:r w:rsidRPr="00832E62">
        <w:rPr>
          <w:rStyle w:val="Forte"/>
          <w:rFonts w:ascii="Arial" w:hAnsi="Arial" w:cs="Arial"/>
        </w:rPr>
        <w:t>13.3.</w:t>
      </w:r>
      <w:r w:rsidRPr="00832E62">
        <w:rPr>
          <w:rFonts w:ascii="Arial" w:hAnsi="Arial" w:cs="Arial"/>
        </w:rPr>
        <w:t xml:space="preserve"> A proposta deverá observar o modelo do </w:t>
      </w:r>
      <w:r w:rsidRPr="00832E62">
        <w:rPr>
          <w:rStyle w:val="Forte"/>
          <w:rFonts w:ascii="Arial" w:hAnsi="Arial" w:cs="Arial"/>
        </w:rPr>
        <w:t>Anexo II</w:t>
      </w:r>
      <w:r w:rsidRPr="00832E62">
        <w:rPr>
          <w:rFonts w:ascii="Arial" w:hAnsi="Arial" w:cs="Arial"/>
        </w:rPr>
        <w:t>.</w:t>
      </w:r>
    </w:p>
    <w:p w14:paraId="2F7AE567" w14:textId="77777777" w:rsidR="00280851" w:rsidRPr="00832E62" w:rsidRDefault="00280851" w:rsidP="00AA6752">
      <w:pPr>
        <w:pStyle w:val="NormalWeb"/>
        <w:spacing w:after="0" w:line="240" w:lineRule="auto"/>
        <w:jc w:val="both"/>
        <w:rPr>
          <w:rFonts w:ascii="Arial" w:hAnsi="Arial" w:cs="Arial"/>
        </w:rPr>
      </w:pPr>
      <w:r w:rsidRPr="00832E62">
        <w:rPr>
          <w:rStyle w:val="Forte"/>
          <w:rFonts w:ascii="Arial" w:hAnsi="Arial" w:cs="Arial"/>
        </w:rPr>
        <w:t>13.4.</w:t>
      </w:r>
      <w:r w:rsidRPr="00832E62">
        <w:rPr>
          <w:rFonts w:ascii="Arial" w:hAnsi="Arial" w:cs="Arial"/>
        </w:rPr>
        <w:t xml:space="preserve"> Todas as condições e especificações constantes da proposta vincularão a contratada durante toda a execução do contrato.</w:t>
      </w:r>
    </w:p>
    <w:p w14:paraId="18BF7A56" w14:textId="77777777" w:rsidR="00280851" w:rsidRPr="00832E62" w:rsidRDefault="00280851" w:rsidP="00AA6752">
      <w:pPr>
        <w:pStyle w:val="NormalWeb"/>
        <w:spacing w:after="0" w:line="240" w:lineRule="auto"/>
        <w:jc w:val="both"/>
        <w:rPr>
          <w:rFonts w:ascii="Arial" w:hAnsi="Arial" w:cs="Arial"/>
        </w:rPr>
      </w:pPr>
      <w:r w:rsidRPr="00832E62">
        <w:rPr>
          <w:rStyle w:val="Forte"/>
          <w:rFonts w:ascii="Arial" w:hAnsi="Arial" w:cs="Arial"/>
        </w:rPr>
        <w:t>13.5.</w:t>
      </w:r>
      <w:r w:rsidRPr="00832E62">
        <w:rPr>
          <w:rFonts w:ascii="Arial" w:hAnsi="Arial" w:cs="Arial"/>
        </w:rPr>
        <w:t xml:space="preserve"> A proposta será considerada parte integrante do processo administrativo e do contrato.</w:t>
      </w:r>
    </w:p>
    <w:p w14:paraId="04C4FE87" w14:textId="77777777" w:rsidR="00442AFA" w:rsidRPr="00832E62" w:rsidRDefault="00442AFA" w:rsidP="00AA6752">
      <w:pPr>
        <w:pStyle w:val="NormalWeb"/>
        <w:spacing w:after="0" w:line="240" w:lineRule="auto"/>
        <w:jc w:val="both"/>
        <w:rPr>
          <w:rFonts w:ascii="Arial" w:hAnsi="Arial" w:cs="Arial"/>
        </w:rPr>
      </w:pPr>
      <w:r w:rsidRPr="00832E62">
        <w:rPr>
          <w:rFonts w:ascii="Arial" w:hAnsi="Arial" w:cs="Arial"/>
          <w:lang w:val="pt-PT"/>
        </w:rPr>
        <w:t>13.6 A proposta final deverá refletir fielmente o último lance ofertado e estar em conformidade com o modelo do Anexo II.</w:t>
      </w:r>
    </w:p>
    <w:p w14:paraId="146526E2" w14:textId="77777777" w:rsidR="00397193" w:rsidRPr="00832E62" w:rsidRDefault="00397193" w:rsidP="00AA6752">
      <w:pPr>
        <w:pStyle w:val="NormalWeb"/>
        <w:spacing w:after="0" w:line="240" w:lineRule="auto"/>
        <w:jc w:val="both"/>
        <w:rPr>
          <w:rFonts w:ascii="Arial" w:hAnsi="Arial" w:cs="Arial"/>
        </w:rPr>
      </w:pPr>
    </w:p>
    <w:p w14:paraId="07917B88" w14:textId="77777777" w:rsidR="00280851" w:rsidRPr="00832E62" w:rsidRDefault="00280851" w:rsidP="00AA6752">
      <w:pPr>
        <w:pStyle w:val="Ttulo1"/>
        <w:ind w:hanging="238"/>
        <w:jc w:val="both"/>
        <w:rPr>
          <w:rStyle w:val="Forte"/>
          <w:rFonts w:ascii="Arial" w:hAnsi="Arial" w:cs="Arial"/>
          <w:b/>
          <w:bCs/>
          <w:sz w:val="24"/>
          <w:szCs w:val="24"/>
        </w:rPr>
      </w:pPr>
      <w:r w:rsidRPr="00832E62">
        <w:rPr>
          <w:rStyle w:val="Forte"/>
          <w:rFonts w:ascii="Arial" w:hAnsi="Arial" w:cs="Arial"/>
          <w:b/>
          <w:bCs/>
          <w:sz w:val="24"/>
          <w:szCs w:val="24"/>
        </w:rPr>
        <w:t>14. DOS RECURSOS</w:t>
      </w:r>
    </w:p>
    <w:p w14:paraId="733CB232" w14:textId="77777777" w:rsidR="00350445" w:rsidRPr="00832E62" w:rsidRDefault="00350445" w:rsidP="00AA6752">
      <w:pPr>
        <w:pStyle w:val="Ttulo1"/>
        <w:jc w:val="both"/>
        <w:rPr>
          <w:rFonts w:ascii="Arial" w:hAnsi="Arial" w:cs="Arial"/>
          <w:sz w:val="24"/>
          <w:szCs w:val="24"/>
        </w:rPr>
      </w:pPr>
    </w:p>
    <w:p w14:paraId="7A8D254B" w14:textId="77777777" w:rsidR="00280851" w:rsidRPr="00832E62" w:rsidRDefault="00280851" w:rsidP="00AA6752">
      <w:pPr>
        <w:pStyle w:val="NormalWeb"/>
        <w:spacing w:after="0" w:line="240" w:lineRule="auto"/>
        <w:jc w:val="both"/>
        <w:rPr>
          <w:rFonts w:ascii="Arial" w:hAnsi="Arial" w:cs="Arial"/>
        </w:rPr>
      </w:pPr>
      <w:r w:rsidRPr="00832E62">
        <w:rPr>
          <w:rStyle w:val="Forte"/>
          <w:rFonts w:ascii="Arial" w:hAnsi="Arial" w:cs="Arial"/>
        </w:rPr>
        <w:t>14.1.</w:t>
      </w:r>
      <w:r w:rsidRPr="00832E62">
        <w:rPr>
          <w:rFonts w:ascii="Arial" w:hAnsi="Arial" w:cs="Arial"/>
        </w:rPr>
        <w:t xml:space="preserve"> Caberá recurso administrativo, nos termos do art. 165 da Lei nº 14.133/2021.</w:t>
      </w:r>
    </w:p>
    <w:p w14:paraId="13DC9547" w14:textId="77777777" w:rsidR="00280851" w:rsidRPr="00832E62" w:rsidRDefault="00280851" w:rsidP="00AA6752">
      <w:pPr>
        <w:pStyle w:val="NormalWeb"/>
        <w:spacing w:after="0" w:line="240" w:lineRule="auto"/>
        <w:jc w:val="both"/>
        <w:rPr>
          <w:rFonts w:ascii="Arial" w:hAnsi="Arial" w:cs="Arial"/>
        </w:rPr>
      </w:pPr>
      <w:r w:rsidRPr="00832E62">
        <w:rPr>
          <w:rStyle w:val="Forte"/>
          <w:rFonts w:ascii="Arial" w:hAnsi="Arial" w:cs="Arial"/>
        </w:rPr>
        <w:t>14.2.</w:t>
      </w:r>
      <w:r w:rsidRPr="00832E62">
        <w:rPr>
          <w:rFonts w:ascii="Arial" w:hAnsi="Arial" w:cs="Arial"/>
        </w:rPr>
        <w:t xml:space="preserve"> Declarado o vencedor, será concedido prazo mínimo de </w:t>
      </w:r>
      <w:r w:rsidRPr="00832E62">
        <w:rPr>
          <w:rStyle w:val="Forte"/>
          <w:rFonts w:ascii="Arial" w:hAnsi="Arial" w:cs="Arial"/>
        </w:rPr>
        <w:t>30 (trinta) minutos</w:t>
      </w:r>
      <w:r w:rsidRPr="00832E62">
        <w:rPr>
          <w:rFonts w:ascii="Arial" w:hAnsi="Arial" w:cs="Arial"/>
        </w:rPr>
        <w:t xml:space="preserve"> para que qualquer licitante manifeste, de forma motivada, a intenção de recorrer, em campo próprio do sistema.</w:t>
      </w:r>
    </w:p>
    <w:p w14:paraId="10576EFB" w14:textId="77777777" w:rsidR="00280851" w:rsidRPr="00832E62" w:rsidRDefault="00280851" w:rsidP="00AA6752">
      <w:pPr>
        <w:pStyle w:val="NormalWeb"/>
        <w:spacing w:after="0" w:line="240" w:lineRule="auto"/>
        <w:jc w:val="both"/>
        <w:rPr>
          <w:rFonts w:ascii="Arial" w:hAnsi="Arial" w:cs="Arial"/>
        </w:rPr>
      </w:pPr>
      <w:r w:rsidRPr="00832E62">
        <w:rPr>
          <w:rStyle w:val="Forte"/>
          <w:rFonts w:ascii="Arial" w:hAnsi="Arial" w:cs="Arial"/>
        </w:rPr>
        <w:t>14.3.</w:t>
      </w:r>
      <w:r w:rsidRPr="00832E62">
        <w:rPr>
          <w:rFonts w:ascii="Arial" w:hAnsi="Arial" w:cs="Arial"/>
        </w:rPr>
        <w:t xml:space="preserve"> Admitida a intenção, o recorrente terá o prazo de </w:t>
      </w:r>
      <w:r w:rsidRPr="00832E62">
        <w:rPr>
          <w:rStyle w:val="Forte"/>
          <w:rFonts w:ascii="Arial" w:hAnsi="Arial" w:cs="Arial"/>
        </w:rPr>
        <w:t>03 (três) dias úteis</w:t>
      </w:r>
      <w:r w:rsidRPr="00832E62">
        <w:rPr>
          <w:rFonts w:ascii="Arial" w:hAnsi="Arial" w:cs="Arial"/>
        </w:rPr>
        <w:t xml:space="preserve"> para apresentar suas razões.</w:t>
      </w:r>
    </w:p>
    <w:p w14:paraId="054950C7" w14:textId="77777777" w:rsidR="00280851" w:rsidRPr="00832E62" w:rsidRDefault="00280851" w:rsidP="00AA6752">
      <w:pPr>
        <w:pStyle w:val="NormalWeb"/>
        <w:spacing w:after="0" w:line="240" w:lineRule="auto"/>
        <w:jc w:val="both"/>
        <w:rPr>
          <w:rFonts w:ascii="Arial" w:hAnsi="Arial" w:cs="Arial"/>
        </w:rPr>
      </w:pPr>
      <w:r w:rsidRPr="00832E62">
        <w:rPr>
          <w:rStyle w:val="Forte"/>
          <w:rFonts w:ascii="Arial" w:hAnsi="Arial" w:cs="Arial"/>
        </w:rPr>
        <w:t>14.4.</w:t>
      </w:r>
      <w:r w:rsidRPr="00832E62">
        <w:rPr>
          <w:rFonts w:ascii="Arial" w:hAnsi="Arial" w:cs="Arial"/>
        </w:rPr>
        <w:t xml:space="preserve"> Os demais licitantes poderão apresentar contrarrazões no prazo de </w:t>
      </w:r>
      <w:r w:rsidRPr="00832E62">
        <w:rPr>
          <w:rStyle w:val="Forte"/>
          <w:rFonts w:ascii="Arial" w:hAnsi="Arial" w:cs="Arial"/>
        </w:rPr>
        <w:t>03 (três) dias úteis</w:t>
      </w:r>
      <w:r w:rsidRPr="00832E62">
        <w:rPr>
          <w:rFonts w:ascii="Arial" w:hAnsi="Arial" w:cs="Arial"/>
        </w:rPr>
        <w:t>.</w:t>
      </w:r>
    </w:p>
    <w:p w14:paraId="68ACA19B" w14:textId="77777777" w:rsidR="00280851" w:rsidRPr="00832E62" w:rsidRDefault="00280851" w:rsidP="00AA6752">
      <w:pPr>
        <w:pStyle w:val="NormalWeb"/>
        <w:spacing w:after="0" w:line="240" w:lineRule="auto"/>
        <w:jc w:val="both"/>
        <w:rPr>
          <w:rFonts w:ascii="Arial" w:hAnsi="Arial" w:cs="Arial"/>
        </w:rPr>
      </w:pPr>
      <w:r w:rsidRPr="00832E62">
        <w:rPr>
          <w:rStyle w:val="Forte"/>
          <w:rFonts w:ascii="Arial" w:hAnsi="Arial" w:cs="Arial"/>
        </w:rPr>
        <w:t>14.5.</w:t>
      </w:r>
      <w:r w:rsidRPr="00832E62">
        <w:rPr>
          <w:rFonts w:ascii="Arial" w:hAnsi="Arial" w:cs="Arial"/>
        </w:rPr>
        <w:t xml:space="preserve"> O recurso será dirigido à autoridade que praticou o ato, que poderá reconsiderá-lo em até </w:t>
      </w:r>
      <w:r w:rsidRPr="00832E62">
        <w:rPr>
          <w:rStyle w:val="Forte"/>
          <w:rFonts w:ascii="Arial" w:hAnsi="Arial" w:cs="Arial"/>
        </w:rPr>
        <w:t>03 (três) dias úteis</w:t>
      </w:r>
      <w:r w:rsidRPr="00832E62">
        <w:rPr>
          <w:rFonts w:ascii="Arial" w:hAnsi="Arial" w:cs="Arial"/>
        </w:rPr>
        <w:t>, ou encaminhá-lo à autoridade superior.</w:t>
      </w:r>
    </w:p>
    <w:p w14:paraId="41C0A3CE" w14:textId="77777777" w:rsidR="00280851" w:rsidRPr="00832E62" w:rsidRDefault="00280851" w:rsidP="00AA6752">
      <w:pPr>
        <w:pStyle w:val="NormalWeb"/>
        <w:spacing w:after="0" w:line="240" w:lineRule="auto"/>
        <w:jc w:val="both"/>
        <w:rPr>
          <w:rFonts w:ascii="Arial" w:hAnsi="Arial" w:cs="Arial"/>
        </w:rPr>
      </w:pPr>
      <w:r w:rsidRPr="00832E62">
        <w:rPr>
          <w:rStyle w:val="Forte"/>
          <w:rFonts w:ascii="Arial" w:hAnsi="Arial" w:cs="Arial"/>
        </w:rPr>
        <w:t>14.6.</w:t>
      </w:r>
      <w:r w:rsidRPr="00832E62">
        <w:rPr>
          <w:rFonts w:ascii="Arial" w:hAnsi="Arial" w:cs="Arial"/>
        </w:rPr>
        <w:t xml:space="preserve"> O recurso terá </w:t>
      </w:r>
      <w:r w:rsidRPr="00832E62">
        <w:rPr>
          <w:rStyle w:val="Forte"/>
          <w:rFonts w:ascii="Arial" w:hAnsi="Arial" w:cs="Arial"/>
        </w:rPr>
        <w:t>efeito suspensivo</w:t>
      </w:r>
      <w:r w:rsidRPr="00832E62">
        <w:rPr>
          <w:rFonts w:ascii="Arial" w:hAnsi="Arial" w:cs="Arial"/>
        </w:rPr>
        <w:t>, nos termos do art. 168 da Lei nº 14.133/2021.</w:t>
      </w:r>
    </w:p>
    <w:p w14:paraId="1658F047" w14:textId="77777777" w:rsidR="00280851" w:rsidRPr="00832E62" w:rsidRDefault="00280851" w:rsidP="00AA6752">
      <w:pPr>
        <w:pStyle w:val="NormalWeb"/>
        <w:spacing w:after="0" w:line="240" w:lineRule="auto"/>
        <w:jc w:val="both"/>
        <w:rPr>
          <w:rFonts w:ascii="Arial" w:hAnsi="Arial" w:cs="Arial"/>
        </w:rPr>
      </w:pPr>
      <w:r w:rsidRPr="00832E62">
        <w:rPr>
          <w:rStyle w:val="Forte"/>
          <w:rFonts w:ascii="Arial" w:hAnsi="Arial" w:cs="Arial"/>
        </w:rPr>
        <w:t>14.7.</w:t>
      </w:r>
      <w:r w:rsidRPr="00832E62">
        <w:rPr>
          <w:rFonts w:ascii="Arial" w:hAnsi="Arial" w:cs="Arial"/>
        </w:rPr>
        <w:t xml:space="preserve"> O acolhimento do recurso invalidará apenas os atos que não puderem ser aproveitados.</w:t>
      </w:r>
    </w:p>
    <w:p w14:paraId="6D06907C" w14:textId="77777777" w:rsidR="00397193" w:rsidRPr="00832E62" w:rsidRDefault="00397193" w:rsidP="00AA6752">
      <w:pPr>
        <w:pStyle w:val="NormalWeb"/>
        <w:spacing w:after="0" w:line="240" w:lineRule="auto"/>
        <w:jc w:val="both"/>
        <w:rPr>
          <w:rFonts w:ascii="Arial" w:hAnsi="Arial" w:cs="Arial"/>
        </w:rPr>
      </w:pPr>
    </w:p>
    <w:p w14:paraId="2FE1C3D5" w14:textId="77777777" w:rsidR="00350445" w:rsidRPr="00832E62" w:rsidRDefault="00350445" w:rsidP="00AA6752">
      <w:pPr>
        <w:pStyle w:val="Ttulo1"/>
        <w:ind w:left="0"/>
        <w:jc w:val="both"/>
        <w:rPr>
          <w:rStyle w:val="Forte"/>
          <w:rFonts w:ascii="Arial" w:hAnsi="Arial" w:cs="Arial"/>
          <w:b/>
          <w:bCs/>
          <w:sz w:val="24"/>
          <w:szCs w:val="24"/>
        </w:rPr>
      </w:pPr>
      <w:r w:rsidRPr="00832E62">
        <w:rPr>
          <w:rStyle w:val="Forte"/>
          <w:rFonts w:ascii="Arial" w:hAnsi="Arial" w:cs="Arial"/>
          <w:b/>
          <w:bCs/>
          <w:sz w:val="24"/>
          <w:szCs w:val="24"/>
        </w:rPr>
        <w:t>15. DA REABERTURA DA SESSÃO PÚBLICA</w:t>
      </w:r>
    </w:p>
    <w:p w14:paraId="032293AE" w14:textId="77777777" w:rsidR="00350445" w:rsidRPr="00832E62" w:rsidRDefault="00350445" w:rsidP="00AA6752">
      <w:pPr>
        <w:pStyle w:val="Ttulo1"/>
        <w:jc w:val="both"/>
        <w:rPr>
          <w:rFonts w:ascii="Arial" w:hAnsi="Arial" w:cs="Arial"/>
          <w:sz w:val="24"/>
          <w:szCs w:val="24"/>
        </w:rPr>
      </w:pPr>
    </w:p>
    <w:p w14:paraId="608830C2" w14:textId="77777777" w:rsidR="00350445" w:rsidRPr="00832E62" w:rsidRDefault="00350445" w:rsidP="00AA6752">
      <w:pPr>
        <w:pStyle w:val="NormalWeb"/>
        <w:spacing w:after="0" w:line="240" w:lineRule="auto"/>
        <w:jc w:val="both"/>
        <w:rPr>
          <w:rFonts w:ascii="Arial" w:hAnsi="Arial" w:cs="Arial"/>
        </w:rPr>
      </w:pPr>
      <w:r w:rsidRPr="00832E62">
        <w:rPr>
          <w:rStyle w:val="Forte"/>
          <w:rFonts w:ascii="Arial" w:hAnsi="Arial" w:cs="Arial"/>
        </w:rPr>
        <w:t>15.1.</w:t>
      </w:r>
      <w:r w:rsidRPr="00832E62">
        <w:rPr>
          <w:rFonts w:ascii="Arial" w:hAnsi="Arial" w:cs="Arial"/>
        </w:rPr>
        <w:t xml:space="preserve"> A sessão pública poderá ser reaberta quando:</w:t>
      </w:r>
      <w:r w:rsidRPr="00832E62">
        <w:rPr>
          <w:rFonts w:ascii="Arial" w:hAnsi="Arial" w:cs="Arial"/>
        </w:rPr>
        <w:br/>
        <w:t>I – houver provimento de recurso que implique a invalidação de atos;</w:t>
      </w:r>
      <w:r w:rsidRPr="00832E62">
        <w:rPr>
          <w:rFonts w:ascii="Arial" w:hAnsi="Arial" w:cs="Arial"/>
        </w:rPr>
        <w:br/>
        <w:t>II – o licitante vencedor não assinar o contrato ou não regularizar sua situação fiscal, quando aplicável.</w:t>
      </w:r>
    </w:p>
    <w:p w14:paraId="63C3654F" w14:textId="77777777" w:rsidR="00350445" w:rsidRPr="00832E62" w:rsidRDefault="00350445" w:rsidP="00AA6752">
      <w:pPr>
        <w:pStyle w:val="NormalWeb"/>
        <w:spacing w:after="0" w:line="240" w:lineRule="auto"/>
        <w:jc w:val="both"/>
        <w:rPr>
          <w:rFonts w:ascii="Arial" w:hAnsi="Arial" w:cs="Arial"/>
        </w:rPr>
      </w:pPr>
      <w:r w:rsidRPr="00832E62">
        <w:rPr>
          <w:rStyle w:val="Forte"/>
          <w:rFonts w:ascii="Arial" w:hAnsi="Arial" w:cs="Arial"/>
        </w:rPr>
        <w:t>15.2.</w:t>
      </w:r>
      <w:r w:rsidRPr="00832E62">
        <w:rPr>
          <w:rFonts w:ascii="Arial" w:hAnsi="Arial" w:cs="Arial"/>
        </w:rPr>
        <w:t xml:space="preserve"> Todos os licitantes remanescentes serão convocados pelo sistema eletrônico.</w:t>
      </w:r>
    </w:p>
    <w:p w14:paraId="5A126895" w14:textId="77777777" w:rsidR="00280851" w:rsidRPr="00832E62" w:rsidRDefault="00280851" w:rsidP="00AA6752">
      <w:pPr>
        <w:jc w:val="both"/>
        <w:rPr>
          <w:rFonts w:ascii="Arial" w:hAnsi="Arial" w:cs="Arial"/>
          <w:sz w:val="24"/>
          <w:szCs w:val="24"/>
        </w:rPr>
      </w:pPr>
    </w:p>
    <w:p w14:paraId="0F42F0A7" w14:textId="77777777" w:rsidR="00A1573A" w:rsidRPr="00832E62" w:rsidRDefault="00A1573A" w:rsidP="00AA6752">
      <w:pPr>
        <w:pStyle w:val="Ttulo2"/>
        <w:jc w:val="both"/>
        <w:rPr>
          <w:rStyle w:val="Forte"/>
          <w:rFonts w:ascii="Arial" w:hAnsi="Arial" w:cs="Arial"/>
          <w:color w:val="auto"/>
          <w:sz w:val="24"/>
          <w:szCs w:val="24"/>
        </w:rPr>
      </w:pPr>
      <w:r w:rsidRPr="00832E62">
        <w:rPr>
          <w:rStyle w:val="Forte"/>
          <w:rFonts w:ascii="Arial" w:hAnsi="Arial" w:cs="Arial"/>
          <w:color w:val="auto"/>
          <w:sz w:val="24"/>
          <w:szCs w:val="24"/>
        </w:rPr>
        <w:lastRenderedPageBreak/>
        <w:t>16. DA ADJUDICAÇÃO E DA HOMOLOGAÇÃO</w:t>
      </w:r>
    </w:p>
    <w:p w14:paraId="1616E5F3" w14:textId="77777777" w:rsidR="00330351" w:rsidRPr="00832E62" w:rsidRDefault="00330351" w:rsidP="00AA6752">
      <w:pPr>
        <w:jc w:val="both"/>
        <w:rPr>
          <w:rFonts w:ascii="Arial" w:hAnsi="Arial" w:cs="Arial"/>
          <w:sz w:val="24"/>
          <w:szCs w:val="24"/>
        </w:rPr>
      </w:pPr>
    </w:p>
    <w:p w14:paraId="0780665C" w14:textId="77777777" w:rsidR="00A1573A" w:rsidRPr="00832E62" w:rsidRDefault="00A1573A" w:rsidP="00AA6752">
      <w:pPr>
        <w:pStyle w:val="NormalWeb"/>
        <w:jc w:val="both"/>
        <w:rPr>
          <w:rFonts w:ascii="Arial" w:hAnsi="Arial" w:cs="Arial"/>
        </w:rPr>
      </w:pPr>
      <w:r w:rsidRPr="00832E62">
        <w:rPr>
          <w:rStyle w:val="Forte"/>
          <w:rFonts w:ascii="Arial" w:hAnsi="Arial" w:cs="Arial"/>
        </w:rPr>
        <w:t>16.1</w:t>
      </w:r>
      <w:r w:rsidRPr="00832E62">
        <w:rPr>
          <w:rFonts w:ascii="Arial" w:hAnsi="Arial" w:cs="Arial"/>
        </w:rPr>
        <w:t xml:space="preserve"> Encerradas as fases de julgamento, habilitação e exauridos os recursos administrativos, o processo licitatório será encaminhado à autoridade competente para adjudicação do objeto ao licitante vencedor e homologação do certame, nos termos do art. 71, inciso IV, da Lei nº 14.133/2021.</w:t>
      </w:r>
    </w:p>
    <w:p w14:paraId="63E38B0C" w14:textId="77777777" w:rsidR="00A1573A" w:rsidRPr="00832E62" w:rsidRDefault="00A1573A" w:rsidP="00AA6752">
      <w:pPr>
        <w:pStyle w:val="Ttulo2"/>
        <w:jc w:val="both"/>
        <w:rPr>
          <w:rStyle w:val="Forte"/>
          <w:rFonts w:ascii="Arial" w:hAnsi="Arial" w:cs="Arial"/>
          <w:color w:val="auto"/>
          <w:sz w:val="24"/>
          <w:szCs w:val="24"/>
        </w:rPr>
      </w:pPr>
      <w:r w:rsidRPr="00832E62">
        <w:rPr>
          <w:rStyle w:val="Forte"/>
          <w:rFonts w:ascii="Arial" w:hAnsi="Arial" w:cs="Arial"/>
          <w:color w:val="auto"/>
          <w:sz w:val="24"/>
          <w:szCs w:val="24"/>
        </w:rPr>
        <w:t>17. DO TERMO DE CONTRATO OU INSTRUMENTO EQUIVALENTE</w:t>
      </w:r>
    </w:p>
    <w:p w14:paraId="2B5A2AF8" w14:textId="77777777" w:rsidR="00350445" w:rsidRPr="00832E62" w:rsidRDefault="00350445" w:rsidP="00AA6752">
      <w:pPr>
        <w:jc w:val="both"/>
        <w:rPr>
          <w:rFonts w:ascii="Arial" w:hAnsi="Arial" w:cs="Arial"/>
          <w:sz w:val="24"/>
          <w:szCs w:val="24"/>
        </w:rPr>
      </w:pPr>
    </w:p>
    <w:p w14:paraId="3D2F3D3E" w14:textId="77777777" w:rsidR="00A1573A" w:rsidRPr="00832E62" w:rsidRDefault="00A1573A" w:rsidP="00AA6752">
      <w:pPr>
        <w:pStyle w:val="NormalWeb"/>
        <w:spacing w:after="0" w:line="240" w:lineRule="auto"/>
        <w:jc w:val="both"/>
        <w:rPr>
          <w:rFonts w:ascii="Arial" w:hAnsi="Arial" w:cs="Arial"/>
        </w:rPr>
      </w:pPr>
      <w:r w:rsidRPr="00832E62">
        <w:rPr>
          <w:rStyle w:val="Forte"/>
          <w:rFonts w:ascii="Arial" w:hAnsi="Arial" w:cs="Arial"/>
        </w:rPr>
        <w:t>17.1</w:t>
      </w:r>
      <w:r w:rsidRPr="00832E62">
        <w:rPr>
          <w:rFonts w:ascii="Arial" w:hAnsi="Arial" w:cs="Arial"/>
        </w:rPr>
        <w:t xml:space="preserve"> Após a homologação da licitação, sendo realizada a contratação, será formalizado Termo de Contrato ou emitido instrumento equivalente, conforme previsto no art. 95 da Lei nº 14.133/2021.</w:t>
      </w:r>
    </w:p>
    <w:p w14:paraId="584D427F" w14:textId="77777777" w:rsidR="00A1573A" w:rsidRPr="00832E62" w:rsidRDefault="00A1573A" w:rsidP="00AA6752">
      <w:pPr>
        <w:pStyle w:val="NormalWeb"/>
        <w:spacing w:after="0" w:line="240" w:lineRule="auto"/>
        <w:jc w:val="both"/>
        <w:rPr>
          <w:rFonts w:ascii="Arial" w:hAnsi="Arial" w:cs="Arial"/>
        </w:rPr>
      </w:pPr>
      <w:r w:rsidRPr="00832E62">
        <w:rPr>
          <w:rStyle w:val="Forte"/>
          <w:rFonts w:ascii="Arial" w:hAnsi="Arial" w:cs="Arial"/>
        </w:rPr>
        <w:t>17.2</w:t>
      </w:r>
      <w:r w:rsidRPr="00832E62">
        <w:rPr>
          <w:rFonts w:ascii="Arial" w:hAnsi="Arial" w:cs="Arial"/>
        </w:rPr>
        <w:t xml:space="preserve"> A formalização ocorrerá, preferencialmente, por meio de assinatura eletrônica ou digital, admitidos os meios legalmente válidos.</w:t>
      </w:r>
    </w:p>
    <w:p w14:paraId="26FCED36" w14:textId="77777777" w:rsidR="00A1573A" w:rsidRPr="00832E62" w:rsidRDefault="00A1573A" w:rsidP="00AA6752">
      <w:pPr>
        <w:pStyle w:val="NormalWeb"/>
        <w:spacing w:after="0" w:line="240" w:lineRule="auto"/>
        <w:jc w:val="both"/>
        <w:rPr>
          <w:rFonts w:ascii="Arial" w:hAnsi="Arial" w:cs="Arial"/>
        </w:rPr>
      </w:pPr>
      <w:r w:rsidRPr="00832E62">
        <w:rPr>
          <w:rStyle w:val="Forte"/>
          <w:rFonts w:ascii="Arial" w:hAnsi="Arial" w:cs="Arial"/>
        </w:rPr>
        <w:t>17.3</w:t>
      </w:r>
      <w:r w:rsidRPr="00832E62">
        <w:rPr>
          <w:rFonts w:ascii="Arial" w:hAnsi="Arial" w:cs="Arial"/>
        </w:rPr>
        <w:t xml:space="preserve"> O adjudicatário terá o prazo de </w:t>
      </w:r>
      <w:r w:rsidRPr="00832E62">
        <w:rPr>
          <w:rStyle w:val="Forte"/>
          <w:rFonts w:ascii="Arial" w:hAnsi="Arial" w:cs="Arial"/>
        </w:rPr>
        <w:t>05 (cinco) dias úteis</w:t>
      </w:r>
      <w:r w:rsidRPr="00832E62">
        <w:rPr>
          <w:rFonts w:ascii="Arial" w:hAnsi="Arial" w:cs="Arial"/>
        </w:rPr>
        <w:t>, contados da convocação, para assinar o contrato ou aceitar o instrumento equivalente (nota de empenho, autorização de fornecimento ou carta contrato), sob pena de decair do direito à contratação, sem prejuízo da aplicação das sanções legais.</w:t>
      </w:r>
    </w:p>
    <w:p w14:paraId="5024F9BF" w14:textId="77777777" w:rsidR="00A1573A" w:rsidRPr="00832E62" w:rsidRDefault="00A1573A" w:rsidP="00AA6752">
      <w:pPr>
        <w:pStyle w:val="NormalWeb"/>
        <w:spacing w:after="0" w:line="240" w:lineRule="auto"/>
        <w:jc w:val="both"/>
        <w:rPr>
          <w:rFonts w:ascii="Arial" w:hAnsi="Arial" w:cs="Arial"/>
        </w:rPr>
      </w:pPr>
      <w:r w:rsidRPr="00832E62">
        <w:rPr>
          <w:rStyle w:val="Forte"/>
          <w:rFonts w:ascii="Arial" w:hAnsi="Arial" w:cs="Arial"/>
        </w:rPr>
        <w:t>17.4</w:t>
      </w:r>
      <w:r w:rsidRPr="00832E62">
        <w:rPr>
          <w:rFonts w:ascii="Arial" w:hAnsi="Arial" w:cs="Arial"/>
        </w:rPr>
        <w:t xml:space="preserve"> A aceitação da Nota de Empenho ou do instrumento equivalente implica o reconhecimento de que:</w:t>
      </w:r>
    </w:p>
    <w:p w14:paraId="358DF904" w14:textId="77777777" w:rsidR="00A1573A" w:rsidRPr="00832E62" w:rsidRDefault="00A1573A" w:rsidP="00AA6752">
      <w:pPr>
        <w:pStyle w:val="NormalWeb"/>
        <w:spacing w:after="0" w:line="240" w:lineRule="auto"/>
        <w:jc w:val="both"/>
        <w:rPr>
          <w:rFonts w:ascii="Arial" w:hAnsi="Arial" w:cs="Arial"/>
        </w:rPr>
      </w:pPr>
      <w:r w:rsidRPr="00832E62">
        <w:rPr>
          <w:rFonts w:ascii="Arial" w:hAnsi="Arial" w:cs="Arial"/>
        </w:rPr>
        <w:t>I – o referido instrumento substitui o contrato, nos termos do art. 95 da Lei nº 14.133/2021;</w:t>
      </w:r>
      <w:r w:rsidRPr="00832E62">
        <w:rPr>
          <w:rFonts w:ascii="Arial" w:hAnsi="Arial" w:cs="Arial"/>
        </w:rPr>
        <w:br/>
        <w:t>II – a contratada se vincula integralmente à sua proposta, ao edital e aos seus anexos;</w:t>
      </w:r>
      <w:r w:rsidRPr="00832E62">
        <w:rPr>
          <w:rFonts w:ascii="Arial" w:hAnsi="Arial" w:cs="Arial"/>
        </w:rPr>
        <w:br/>
        <w:t xml:space="preserve">III – aplicam-se à relação contratual as hipóteses de extinção previstas nos </w:t>
      </w:r>
      <w:proofErr w:type="spellStart"/>
      <w:r w:rsidRPr="00832E62">
        <w:rPr>
          <w:rFonts w:ascii="Arial" w:hAnsi="Arial" w:cs="Arial"/>
        </w:rPr>
        <w:t>arts</w:t>
      </w:r>
      <w:proofErr w:type="spellEnd"/>
      <w:r w:rsidRPr="00832E62">
        <w:rPr>
          <w:rFonts w:ascii="Arial" w:hAnsi="Arial" w:cs="Arial"/>
        </w:rPr>
        <w:t>. 137 a 139 da Lei nº 14.133/2021.</w:t>
      </w:r>
    </w:p>
    <w:p w14:paraId="2296E61F" w14:textId="77777777" w:rsidR="004D6856" w:rsidRPr="00832E62" w:rsidRDefault="004D6856" w:rsidP="00AA6752">
      <w:pPr>
        <w:pStyle w:val="NormalWeb"/>
        <w:spacing w:after="0" w:line="240" w:lineRule="auto"/>
        <w:jc w:val="both"/>
        <w:rPr>
          <w:rFonts w:ascii="Arial" w:hAnsi="Arial" w:cs="Arial"/>
          <w:b/>
          <w:bCs/>
          <w:lang w:val="pt-PT"/>
        </w:rPr>
      </w:pPr>
      <w:r w:rsidRPr="00832E62">
        <w:rPr>
          <w:rFonts w:ascii="Arial" w:hAnsi="Arial" w:cs="Arial"/>
          <w:b/>
          <w:bCs/>
          <w:lang w:val="pt-PT"/>
        </w:rPr>
        <w:t xml:space="preserve">17.5 </w:t>
      </w:r>
      <w:r w:rsidRPr="00832E62">
        <w:rPr>
          <w:rFonts w:ascii="Arial" w:hAnsi="Arial" w:cs="Arial"/>
          <w:lang w:val="pt-PT"/>
        </w:rPr>
        <w:t>O contrato decorrente da Ata de Registro de Preços observará sua vigência própria, podendo ultrapassar a vigência da Ata, desde que sua assinatura ocorra dentro do prazo de validade da Ata, nos termos da Lei nº 14.133/2021.</w:t>
      </w:r>
    </w:p>
    <w:p w14:paraId="1206FAAC" w14:textId="77777777" w:rsidR="00A1573A" w:rsidRPr="00832E62" w:rsidRDefault="00A1573A" w:rsidP="00AA6752">
      <w:pPr>
        <w:pStyle w:val="NormalWeb"/>
        <w:spacing w:after="0" w:line="240" w:lineRule="auto"/>
        <w:jc w:val="both"/>
        <w:rPr>
          <w:rFonts w:ascii="Arial" w:hAnsi="Arial" w:cs="Arial"/>
        </w:rPr>
      </w:pPr>
      <w:r w:rsidRPr="00832E62">
        <w:rPr>
          <w:rStyle w:val="Forte"/>
          <w:rFonts w:ascii="Arial" w:hAnsi="Arial" w:cs="Arial"/>
        </w:rPr>
        <w:t>17.6</w:t>
      </w:r>
      <w:r w:rsidRPr="00832E62">
        <w:rPr>
          <w:rFonts w:ascii="Arial" w:hAnsi="Arial" w:cs="Arial"/>
        </w:rPr>
        <w:t xml:space="preserve"> Previamente à contratação, o Município de </w:t>
      </w:r>
      <w:proofErr w:type="spellStart"/>
      <w:r w:rsidRPr="00832E62">
        <w:rPr>
          <w:rFonts w:ascii="Arial" w:hAnsi="Arial" w:cs="Arial"/>
        </w:rPr>
        <w:t>Barrolândia</w:t>
      </w:r>
      <w:proofErr w:type="spellEnd"/>
      <w:r w:rsidRPr="00832E62">
        <w:rPr>
          <w:rFonts w:ascii="Arial" w:hAnsi="Arial" w:cs="Arial"/>
        </w:rPr>
        <w:t xml:space="preserve">–TO realizará consulta ao </w:t>
      </w:r>
      <w:r w:rsidRPr="00832E62">
        <w:rPr>
          <w:rStyle w:val="Forte"/>
          <w:rFonts w:ascii="Arial" w:hAnsi="Arial" w:cs="Arial"/>
        </w:rPr>
        <w:t>CEIS e ao CNEP</w:t>
      </w:r>
      <w:r w:rsidRPr="00832E62">
        <w:rPr>
          <w:rFonts w:ascii="Arial" w:hAnsi="Arial" w:cs="Arial"/>
        </w:rPr>
        <w:t>, para verificação de impedimentos à contratação, nos termos do art. 11 da Lei nº 14.133/2021.</w:t>
      </w:r>
    </w:p>
    <w:p w14:paraId="30CB4FEF" w14:textId="77777777" w:rsidR="00A1573A" w:rsidRPr="00832E62" w:rsidRDefault="00A1573A" w:rsidP="00AA6752">
      <w:pPr>
        <w:pStyle w:val="NormalWeb"/>
        <w:spacing w:after="0" w:line="240" w:lineRule="auto"/>
        <w:jc w:val="both"/>
        <w:rPr>
          <w:rFonts w:ascii="Arial" w:hAnsi="Arial" w:cs="Arial"/>
        </w:rPr>
      </w:pPr>
      <w:r w:rsidRPr="00832E62">
        <w:rPr>
          <w:rStyle w:val="Forte"/>
          <w:rFonts w:ascii="Arial" w:hAnsi="Arial" w:cs="Arial"/>
        </w:rPr>
        <w:t>17.7</w:t>
      </w:r>
      <w:r w:rsidRPr="00832E62">
        <w:rPr>
          <w:rFonts w:ascii="Arial" w:hAnsi="Arial" w:cs="Arial"/>
        </w:rPr>
        <w:t xml:space="preserve"> A contratada deverá manter, durante toda a vigência do contrato, as condições de habilitação e qualificação exigidas no edital.</w:t>
      </w:r>
    </w:p>
    <w:p w14:paraId="02C64730" w14:textId="77777777" w:rsidR="00A1573A" w:rsidRPr="00832E62" w:rsidRDefault="00A1573A" w:rsidP="00AA6752">
      <w:pPr>
        <w:pStyle w:val="NormalWeb"/>
        <w:spacing w:after="0" w:line="240" w:lineRule="auto"/>
        <w:jc w:val="both"/>
        <w:rPr>
          <w:rFonts w:ascii="Arial" w:hAnsi="Arial" w:cs="Arial"/>
        </w:rPr>
      </w:pPr>
      <w:r w:rsidRPr="00832E62">
        <w:rPr>
          <w:rStyle w:val="Forte"/>
          <w:rFonts w:ascii="Arial" w:hAnsi="Arial" w:cs="Arial"/>
        </w:rPr>
        <w:t>17.8</w:t>
      </w:r>
      <w:r w:rsidRPr="00832E62">
        <w:rPr>
          <w:rFonts w:ascii="Arial" w:hAnsi="Arial" w:cs="Arial"/>
        </w:rPr>
        <w:t xml:space="preserve"> Caso o vencedor não comprove as condições de habilitação ou se recuse a assinar o contrato ou instrumento equivalente, a Administração poderá convocar os licitantes remanescentes, observada a ordem de classificação, nos termos do art. 90 da Lei nº 14.133/2021.</w:t>
      </w:r>
    </w:p>
    <w:p w14:paraId="0BA5BB3B" w14:textId="77777777" w:rsidR="00A1573A" w:rsidRPr="00832E62" w:rsidRDefault="00A1573A" w:rsidP="00AA6752">
      <w:pPr>
        <w:pStyle w:val="NormalWeb"/>
        <w:spacing w:after="0" w:line="240" w:lineRule="auto"/>
        <w:jc w:val="both"/>
        <w:rPr>
          <w:rFonts w:ascii="Arial" w:hAnsi="Arial" w:cs="Arial"/>
        </w:rPr>
      </w:pPr>
      <w:r w:rsidRPr="00832E62">
        <w:rPr>
          <w:rStyle w:val="Forte"/>
          <w:rFonts w:ascii="Arial" w:hAnsi="Arial" w:cs="Arial"/>
        </w:rPr>
        <w:t>17.9</w:t>
      </w:r>
      <w:r w:rsidRPr="00832E62">
        <w:rPr>
          <w:rFonts w:ascii="Arial" w:hAnsi="Arial" w:cs="Arial"/>
        </w:rPr>
        <w:t xml:space="preserve"> Na hipótese de frustração da contratação, a Administração poderá convocar os licitantes remanescentes para contratação nas condições do licitante vencedor, nos termos do §2º do art. 90 da Lei nº 14.133/2021.</w:t>
      </w:r>
    </w:p>
    <w:p w14:paraId="700C8227" w14:textId="77777777" w:rsidR="00397193" w:rsidRPr="00832E62" w:rsidRDefault="00397193" w:rsidP="00AA6752">
      <w:pPr>
        <w:pStyle w:val="NormalWeb"/>
        <w:spacing w:after="0" w:line="240" w:lineRule="auto"/>
        <w:jc w:val="both"/>
        <w:rPr>
          <w:rFonts w:ascii="Arial" w:hAnsi="Arial" w:cs="Arial"/>
        </w:rPr>
      </w:pPr>
    </w:p>
    <w:p w14:paraId="2AE9FA16" w14:textId="77777777" w:rsidR="00A1573A" w:rsidRPr="00832E62" w:rsidRDefault="00A1573A" w:rsidP="00AA6752">
      <w:pPr>
        <w:pStyle w:val="Ttulo2"/>
        <w:spacing w:before="0"/>
        <w:jc w:val="both"/>
        <w:rPr>
          <w:rStyle w:val="Forte"/>
          <w:rFonts w:ascii="Arial" w:hAnsi="Arial" w:cs="Arial"/>
          <w:color w:val="auto"/>
          <w:sz w:val="24"/>
          <w:szCs w:val="24"/>
        </w:rPr>
      </w:pPr>
      <w:r w:rsidRPr="00832E62">
        <w:rPr>
          <w:rStyle w:val="Forte"/>
          <w:rFonts w:ascii="Arial" w:hAnsi="Arial" w:cs="Arial"/>
          <w:color w:val="auto"/>
          <w:sz w:val="24"/>
          <w:szCs w:val="24"/>
        </w:rPr>
        <w:t>18. DAS CONDIÇÕES DE EXECUÇÃO E DA FISCALIZAÇÃO</w:t>
      </w:r>
    </w:p>
    <w:p w14:paraId="6D2BE625" w14:textId="77777777" w:rsidR="00350445" w:rsidRPr="00832E62" w:rsidRDefault="00350445" w:rsidP="00AA6752">
      <w:pPr>
        <w:jc w:val="both"/>
        <w:rPr>
          <w:rFonts w:ascii="Arial" w:hAnsi="Arial" w:cs="Arial"/>
          <w:sz w:val="24"/>
          <w:szCs w:val="24"/>
        </w:rPr>
      </w:pPr>
    </w:p>
    <w:p w14:paraId="48291692" w14:textId="77777777" w:rsidR="00A1573A" w:rsidRPr="00832E62" w:rsidRDefault="00A1573A" w:rsidP="00AA6752">
      <w:pPr>
        <w:pStyle w:val="NormalWeb"/>
        <w:spacing w:after="0" w:line="240" w:lineRule="auto"/>
        <w:jc w:val="both"/>
        <w:rPr>
          <w:rFonts w:ascii="Arial" w:hAnsi="Arial" w:cs="Arial"/>
        </w:rPr>
      </w:pPr>
      <w:r w:rsidRPr="00832E62">
        <w:rPr>
          <w:rStyle w:val="Forte"/>
          <w:rFonts w:ascii="Arial" w:hAnsi="Arial" w:cs="Arial"/>
        </w:rPr>
        <w:t>18.1</w:t>
      </w:r>
      <w:r w:rsidRPr="00832E62">
        <w:rPr>
          <w:rFonts w:ascii="Arial" w:hAnsi="Arial" w:cs="Arial"/>
        </w:rPr>
        <w:t xml:space="preserve"> A execução do objeto será acompanhada e fiscalizada por servidor ou comissão designada pela Administração, nos termos do art. 117 da Lei nº 14.133/2021.</w:t>
      </w:r>
    </w:p>
    <w:p w14:paraId="6B53C610" w14:textId="77777777" w:rsidR="00A1573A" w:rsidRPr="00832E62" w:rsidRDefault="00A1573A" w:rsidP="00AA6752">
      <w:pPr>
        <w:pStyle w:val="NormalWeb"/>
        <w:spacing w:after="0" w:line="240" w:lineRule="auto"/>
        <w:jc w:val="both"/>
        <w:rPr>
          <w:rFonts w:ascii="Arial" w:hAnsi="Arial" w:cs="Arial"/>
        </w:rPr>
      </w:pPr>
      <w:r w:rsidRPr="00832E62">
        <w:rPr>
          <w:rStyle w:val="Forte"/>
          <w:rFonts w:ascii="Arial" w:hAnsi="Arial" w:cs="Arial"/>
        </w:rPr>
        <w:lastRenderedPageBreak/>
        <w:t>18.2</w:t>
      </w:r>
      <w:r w:rsidRPr="00832E62">
        <w:rPr>
          <w:rFonts w:ascii="Arial" w:hAnsi="Arial" w:cs="Arial"/>
        </w:rPr>
        <w:t xml:space="preserve"> O objeto será considerado definitivamente recebido após verificação de sua conformidade com as especificações do edital e do termo de referência.</w:t>
      </w:r>
    </w:p>
    <w:p w14:paraId="07E24AA7" w14:textId="77777777" w:rsidR="00A1573A" w:rsidRPr="00832E62" w:rsidRDefault="00A1573A" w:rsidP="00AA6752">
      <w:pPr>
        <w:pStyle w:val="NormalWeb"/>
        <w:spacing w:after="0" w:line="240" w:lineRule="auto"/>
        <w:jc w:val="both"/>
        <w:rPr>
          <w:rFonts w:ascii="Arial" w:hAnsi="Arial" w:cs="Arial"/>
        </w:rPr>
      </w:pPr>
      <w:r w:rsidRPr="00832E62">
        <w:rPr>
          <w:rStyle w:val="Forte"/>
          <w:rFonts w:ascii="Arial" w:hAnsi="Arial" w:cs="Arial"/>
        </w:rPr>
        <w:t>18.3</w:t>
      </w:r>
      <w:r w:rsidRPr="00832E62">
        <w:rPr>
          <w:rFonts w:ascii="Arial" w:hAnsi="Arial" w:cs="Arial"/>
        </w:rPr>
        <w:t xml:space="preserve"> Verificada qualquer irregularidade, a contratada será notificada para sanar as falhas no prazo fixado pela Administração, sem ônus adicional.</w:t>
      </w:r>
    </w:p>
    <w:p w14:paraId="0F569F72" w14:textId="77777777" w:rsidR="00A1573A" w:rsidRPr="00832E62" w:rsidRDefault="00A1573A" w:rsidP="00AA6752">
      <w:pPr>
        <w:pStyle w:val="NormalWeb"/>
        <w:spacing w:after="0" w:line="240" w:lineRule="auto"/>
        <w:jc w:val="both"/>
        <w:rPr>
          <w:rFonts w:ascii="Arial" w:hAnsi="Arial" w:cs="Arial"/>
        </w:rPr>
      </w:pPr>
      <w:r w:rsidRPr="00832E62">
        <w:rPr>
          <w:rStyle w:val="Forte"/>
          <w:rFonts w:ascii="Arial" w:hAnsi="Arial" w:cs="Arial"/>
        </w:rPr>
        <w:t>18.4</w:t>
      </w:r>
      <w:r w:rsidRPr="00832E62">
        <w:rPr>
          <w:rFonts w:ascii="Arial" w:hAnsi="Arial" w:cs="Arial"/>
        </w:rPr>
        <w:t xml:space="preserve"> Compete ao fiscal do contrato:</w:t>
      </w:r>
    </w:p>
    <w:p w14:paraId="092F836D" w14:textId="77777777" w:rsidR="00A1573A" w:rsidRPr="00832E62" w:rsidRDefault="00A1573A" w:rsidP="00CB07AE">
      <w:pPr>
        <w:pStyle w:val="NormalWeb"/>
        <w:spacing w:after="0" w:line="240" w:lineRule="auto"/>
        <w:rPr>
          <w:rFonts w:ascii="Arial" w:hAnsi="Arial" w:cs="Arial"/>
        </w:rPr>
      </w:pPr>
      <w:r w:rsidRPr="00832E62">
        <w:rPr>
          <w:rFonts w:ascii="Arial" w:hAnsi="Arial" w:cs="Arial"/>
        </w:rPr>
        <w:t>I – acompanhar e fiscalizar a execução;</w:t>
      </w:r>
      <w:r w:rsidRPr="00832E62">
        <w:rPr>
          <w:rFonts w:ascii="Arial" w:hAnsi="Arial" w:cs="Arial"/>
        </w:rPr>
        <w:br/>
        <w:t>II – atestar as notas fiscais como condição para pagamento;</w:t>
      </w:r>
      <w:r w:rsidRPr="00832E62">
        <w:rPr>
          <w:rFonts w:ascii="Arial" w:hAnsi="Arial" w:cs="Arial"/>
        </w:rPr>
        <w:br/>
        <w:t>III – comunicar à Administração qualquer descumprimento contratual.</w:t>
      </w:r>
    </w:p>
    <w:p w14:paraId="7ED1AA1C" w14:textId="77777777" w:rsidR="003E31BA" w:rsidRPr="00832E62" w:rsidRDefault="003E31BA" w:rsidP="00AA6752">
      <w:pPr>
        <w:pStyle w:val="NormalWeb"/>
        <w:spacing w:after="0" w:line="240" w:lineRule="auto"/>
        <w:jc w:val="both"/>
        <w:rPr>
          <w:rFonts w:ascii="Arial" w:hAnsi="Arial" w:cs="Arial"/>
        </w:rPr>
      </w:pPr>
    </w:p>
    <w:p w14:paraId="6C38B77B" w14:textId="77777777" w:rsidR="006A0852" w:rsidRPr="00832E62" w:rsidRDefault="006A0852" w:rsidP="00AA6752">
      <w:pPr>
        <w:pStyle w:val="NormalWeb"/>
        <w:spacing w:after="0"/>
        <w:jc w:val="both"/>
        <w:rPr>
          <w:rFonts w:ascii="Arial" w:hAnsi="Arial" w:cs="Arial"/>
          <w:b/>
          <w:bCs/>
        </w:rPr>
      </w:pPr>
      <w:r w:rsidRPr="00832E62">
        <w:rPr>
          <w:rFonts w:ascii="Arial" w:hAnsi="Arial" w:cs="Arial"/>
          <w:b/>
          <w:bCs/>
        </w:rPr>
        <w:t>18.5. DOS PRAZOS, LOCAIS E CONDIÇÕES DE ENTREGA</w:t>
      </w:r>
    </w:p>
    <w:p w14:paraId="07561A15" w14:textId="77777777" w:rsidR="006A0852" w:rsidRPr="00832E62" w:rsidRDefault="006A0852" w:rsidP="00AA6752">
      <w:pPr>
        <w:pStyle w:val="NormalWeb"/>
        <w:spacing w:after="0"/>
        <w:jc w:val="both"/>
        <w:rPr>
          <w:rFonts w:ascii="Arial" w:hAnsi="Arial" w:cs="Arial"/>
          <w:b/>
          <w:bCs/>
        </w:rPr>
      </w:pPr>
    </w:p>
    <w:p w14:paraId="56E3E996"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18.5.1.</w:t>
      </w:r>
      <w:r w:rsidRPr="00832E62">
        <w:rPr>
          <w:rFonts w:ascii="Arial" w:hAnsi="Arial" w:cs="Arial"/>
        </w:rPr>
        <w:t xml:space="preserve"> O prazo máximo para entrega dos produtos será de até 10 (dez) dias úteis, contados do primeiro dia útil subsequente ao recebimento da Ordem de Fornecimento pela contratada, salvo prazo diverso expressamente estabelecido na própria ordem, em razão de situação excepcional devidamente justificada.</w:t>
      </w:r>
    </w:p>
    <w:p w14:paraId="0084FBBC"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18.5.2.</w:t>
      </w:r>
      <w:r w:rsidRPr="00832E62">
        <w:rPr>
          <w:rFonts w:ascii="Arial" w:hAnsi="Arial" w:cs="Arial"/>
        </w:rPr>
        <w:t xml:space="preserve"> O prazo de entrega poderá ser prorrogado, uma única vez e por período razoável, desde que a contratada:</w:t>
      </w:r>
    </w:p>
    <w:p w14:paraId="08B9FF6B" w14:textId="77777777" w:rsidR="006A0852" w:rsidRPr="00832E62" w:rsidRDefault="006A0852" w:rsidP="00AA6752">
      <w:pPr>
        <w:pStyle w:val="NormalWeb"/>
        <w:spacing w:after="0"/>
        <w:jc w:val="both"/>
        <w:rPr>
          <w:rFonts w:ascii="Arial" w:hAnsi="Arial" w:cs="Arial"/>
        </w:rPr>
      </w:pPr>
      <w:r w:rsidRPr="00832E62">
        <w:rPr>
          <w:rFonts w:ascii="Arial" w:hAnsi="Arial" w:cs="Arial"/>
        </w:rPr>
        <w:t>I – apresente solicitação formal e fundamentada antes do vencimento do prazo original;</w:t>
      </w:r>
    </w:p>
    <w:p w14:paraId="62884E1D" w14:textId="77777777" w:rsidR="006A0852" w:rsidRPr="00832E62" w:rsidRDefault="006A0852" w:rsidP="00AA6752">
      <w:pPr>
        <w:pStyle w:val="NormalWeb"/>
        <w:spacing w:after="0"/>
        <w:jc w:val="both"/>
        <w:rPr>
          <w:rFonts w:ascii="Arial" w:hAnsi="Arial" w:cs="Arial"/>
        </w:rPr>
      </w:pPr>
      <w:r w:rsidRPr="00832E62">
        <w:rPr>
          <w:rFonts w:ascii="Arial" w:hAnsi="Arial" w:cs="Arial"/>
        </w:rPr>
        <w:t>II – demonstre a ocorrência de fato superveniente, imprevisível ou de consequências inevitáveis, não imputável à sua atuação;</w:t>
      </w:r>
    </w:p>
    <w:p w14:paraId="22299441" w14:textId="77777777" w:rsidR="006A0852" w:rsidRPr="00832E62" w:rsidRDefault="006A0852" w:rsidP="00AA6752">
      <w:pPr>
        <w:pStyle w:val="NormalWeb"/>
        <w:spacing w:after="0"/>
        <w:jc w:val="both"/>
        <w:rPr>
          <w:rFonts w:ascii="Arial" w:hAnsi="Arial" w:cs="Arial"/>
        </w:rPr>
      </w:pPr>
      <w:r w:rsidRPr="00832E62">
        <w:rPr>
          <w:rFonts w:ascii="Arial" w:hAnsi="Arial" w:cs="Arial"/>
        </w:rPr>
        <w:t>III – informe o novo prazo necessário para a entrega; e</w:t>
      </w:r>
    </w:p>
    <w:p w14:paraId="30293803" w14:textId="77777777" w:rsidR="006A0852" w:rsidRPr="00832E62" w:rsidRDefault="006A0852" w:rsidP="00AA6752">
      <w:pPr>
        <w:pStyle w:val="NormalWeb"/>
        <w:spacing w:after="0"/>
        <w:jc w:val="both"/>
        <w:rPr>
          <w:rFonts w:ascii="Arial" w:hAnsi="Arial" w:cs="Arial"/>
        </w:rPr>
      </w:pPr>
      <w:r w:rsidRPr="00832E62">
        <w:rPr>
          <w:rFonts w:ascii="Arial" w:hAnsi="Arial" w:cs="Arial"/>
        </w:rPr>
        <w:t>IV – obtenha autorização expressa da Administração.</w:t>
      </w:r>
    </w:p>
    <w:p w14:paraId="38569FFC"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18.5.2.1.</w:t>
      </w:r>
      <w:r w:rsidRPr="00832E62">
        <w:rPr>
          <w:rFonts w:ascii="Arial" w:hAnsi="Arial" w:cs="Arial"/>
        </w:rPr>
        <w:t xml:space="preserve"> A simples alegação de atraso de fabricante, distribuidor, fornecedor, transportadora ou empresa terceirizada não justificará automaticamente a prorrogação, salvo quando acompanhada de documentação comprobatória e reconhecida pela Administração como fato alheio à responsabilidade da contratada.</w:t>
      </w:r>
    </w:p>
    <w:p w14:paraId="6E4458AA"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18.5.2.2.</w:t>
      </w:r>
      <w:r w:rsidRPr="00832E62">
        <w:rPr>
          <w:rFonts w:ascii="Arial" w:hAnsi="Arial" w:cs="Arial"/>
        </w:rPr>
        <w:t xml:space="preserve"> O silêncio da Administração não implicará aceitação tácita da prorrogação, permanecendo vigente o prazo originalmente estabelecido enquanto não houver manifestação expressa.</w:t>
      </w:r>
    </w:p>
    <w:p w14:paraId="4F0A74F5"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18.5.3.</w:t>
      </w:r>
      <w:r w:rsidRPr="00832E62">
        <w:rPr>
          <w:rFonts w:ascii="Arial" w:hAnsi="Arial" w:cs="Arial"/>
        </w:rPr>
        <w:t xml:space="preserve"> Os produtos deverão ser entregues integralmente no Município de </w:t>
      </w:r>
      <w:proofErr w:type="spellStart"/>
      <w:r w:rsidRPr="00832E62">
        <w:rPr>
          <w:rFonts w:ascii="Arial" w:hAnsi="Arial" w:cs="Arial"/>
        </w:rPr>
        <w:t>Barrolândia</w:t>
      </w:r>
      <w:proofErr w:type="spellEnd"/>
      <w:r w:rsidRPr="00832E62">
        <w:rPr>
          <w:rFonts w:ascii="Arial" w:hAnsi="Arial" w:cs="Arial"/>
        </w:rPr>
        <w:t xml:space="preserve"> – TO, no endereço e na unidade indicados na Ordem de Fornecimento, que poderá corresponder ao Almoxarifado Central, às secretarias municipais, aos fundos municipais ou a outra unidade administrativa.</w:t>
      </w:r>
    </w:p>
    <w:p w14:paraId="5F35B6F0"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18.5.4.</w:t>
      </w:r>
      <w:r w:rsidRPr="00832E62">
        <w:rPr>
          <w:rFonts w:ascii="Arial" w:hAnsi="Arial" w:cs="Arial"/>
        </w:rPr>
        <w:t xml:space="preserve"> A obrigação de entrega somente será considerada cumprida quando os produtos forem:</w:t>
      </w:r>
    </w:p>
    <w:p w14:paraId="2AB81085" w14:textId="77777777" w:rsidR="006A0852" w:rsidRPr="00832E62" w:rsidRDefault="006A0852" w:rsidP="00AA6752">
      <w:pPr>
        <w:pStyle w:val="NormalWeb"/>
        <w:spacing w:after="0"/>
        <w:jc w:val="both"/>
        <w:rPr>
          <w:rFonts w:ascii="Arial" w:hAnsi="Arial" w:cs="Arial"/>
        </w:rPr>
      </w:pPr>
      <w:r w:rsidRPr="00832E62">
        <w:rPr>
          <w:rFonts w:ascii="Arial" w:hAnsi="Arial" w:cs="Arial"/>
        </w:rPr>
        <w:t xml:space="preserve">I – transportados até o endereço indicado pela Administração no Município de </w:t>
      </w:r>
      <w:proofErr w:type="spellStart"/>
      <w:r w:rsidRPr="00832E62">
        <w:rPr>
          <w:rFonts w:ascii="Arial" w:hAnsi="Arial" w:cs="Arial"/>
        </w:rPr>
        <w:t>Barrolândia</w:t>
      </w:r>
      <w:proofErr w:type="spellEnd"/>
      <w:r w:rsidRPr="00832E62">
        <w:rPr>
          <w:rFonts w:ascii="Arial" w:hAnsi="Arial" w:cs="Arial"/>
        </w:rPr>
        <w:t xml:space="preserve"> – TO;</w:t>
      </w:r>
    </w:p>
    <w:p w14:paraId="725E9767" w14:textId="77777777" w:rsidR="006A0852" w:rsidRPr="00832E62" w:rsidRDefault="006A0852" w:rsidP="00AA6752">
      <w:pPr>
        <w:pStyle w:val="NormalWeb"/>
        <w:spacing w:after="0"/>
        <w:jc w:val="both"/>
        <w:rPr>
          <w:rFonts w:ascii="Arial" w:hAnsi="Arial" w:cs="Arial"/>
        </w:rPr>
      </w:pPr>
      <w:r w:rsidRPr="00832E62">
        <w:rPr>
          <w:rFonts w:ascii="Arial" w:hAnsi="Arial" w:cs="Arial"/>
        </w:rPr>
        <w:t>II – descarregados no local determinado pelo servidor responsável;</w:t>
      </w:r>
    </w:p>
    <w:p w14:paraId="31E3497F" w14:textId="77777777" w:rsidR="006A0852" w:rsidRPr="00832E62" w:rsidRDefault="006A0852" w:rsidP="00AA6752">
      <w:pPr>
        <w:pStyle w:val="NormalWeb"/>
        <w:spacing w:after="0"/>
        <w:jc w:val="both"/>
        <w:rPr>
          <w:rFonts w:ascii="Arial" w:hAnsi="Arial" w:cs="Arial"/>
        </w:rPr>
      </w:pPr>
      <w:r w:rsidRPr="00832E62">
        <w:rPr>
          <w:rFonts w:ascii="Arial" w:hAnsi="Arial" w:cs="Arial"/>
        </w:rPr>
        <w:t>III – acompanhados da nota fiscal e dos demais documentos exigidos;</w:t>
      </w:r>
    </w:p>
    <w:p w14:paraId="7787695F" w14:textId="77777777" w:rsidR="006A0852" w:rsidRPr="00832E62" w:rsidRDefault="006A0852" w:rsidP="00AA6752">
      <w:pPr>
        <w:pStyle w:val="NormalWeb"/>
        <w:spacing w:after="0"/>
        <w:jc w:val="both"/>
        <w:rPr>
          <w:rFonts w:ascii="Arial" w:hAnsi="Arial" w:cs="Arial"/>
        </w:rPr>
      </w:pPr>
      <w:r w:rsidRPr="00832E62">
        <w:rPr>
          <w:rFonts w:ascii="Arial" w:hAnsi="Arial" w:cs="Arial"/>
        </w:rPr>
        <w:t>IV – conferidos quanto à quantidade, marca, modelo, medida, especificação, integridade, fabricação, validade, garantia e demais requisitos do Edital e do Termo de Referência; e</w:t>
      </w:r>
    </w:p>
    <w:p w14:paraId="20E2525B" w14:textId="77777777" w:rsidR="006A0852" w:rsidRPr="00832E62" w:rsidRDefault="006A0852" w:rsidP="00AA6752">
      <w:pPr>
        <w:pStyle w:val="NormalWeb"/>
        <w:spacing w:after="0"/>
        <w:jc w:val="both"/>
        <w:rPr>
          <w:rFonts w:ascii="Arial" w:hAnsi="Arial" w:cs="Arial"/>
        </w:rPr>
      </w:pPr>
      <w:r w:rsidRPr="00832E62">
        <w:rPr>
          <w:rFonts w:ascii="Arial" w:hAnsi="Arial" w:cs="Arial"/>
        </w:rPr>
        <w:lastRenderedPageBreak/>
        <w:t>V – formalmente recebidos pelo servidor ou comissão competente.</w:t>
      </w:r>
    </w:p>
    <w:p w14:paraId="257E35D1"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18.5.5.</w:t>
      </w:r>
      <w:r w:rsidRPr="00832E62">
        <w:rPr>
          <w:rFonts w:ascii="Arial" w:hAnsi="Arial" w:cs="Arial"/>
        </w:rPr>
        <w:t xml:space="preserve"> Não será considerada entrega, para qualquer finalidade, a mera remessa, postagem, expedição ou disponibilização dos produtos:</w:t>
      </w:r>
    </w:p>
    <w:p w14:paraId="75E354B6" w14:textId="77777777" w:rsidR="006A0852" w:rsidRPr="00832E62" w:rsidRDefault="006A0852" w:rsidP="00AA6752">
      <w:pPr>
        <w:pStyle w:val="NormalWeb"/>
        <w:spacing w:after="0"/>
        <w:jc w:val="both"/>
        <w:rPr>
          <w:rFonts w:ascii="Arial" w:hAnsi="Arial" w:cs="Arial"/>
        </w:rPr>
      </w:pPr>
      <w:r w:rsidRPr="00832E62">
        <w:rPr>
          <w:rFonts w:ascii="Arial" w:hAnsi="Arial" w:cs="Arial"/>
        </w:rPr>
        <w:t>I – em sede, filial, depósito, centro de distribuição ou estabelecimento da contratada;</w:t>
      </w:r>
    </w:p>
    <w:p w14:paraId="2D35B664" w14:textId="77777777" w:rsidR="006A0852" w:rsidRPr="00832E62" w:rsidRDefault="006A0852" w:rsidP="00AA6752">
      <w:pPr>
        <w:pStyle w:val="NormalWeb"/>
        <w:spacing w:after="0"/>
        <w:jc w:val="both"/>
        <w:rPr>
          <w:rFonts w:ascii="Arial" w:hAnsi="Arial" w:cs="Arial"/>
        </w:rPr>
      </w:pPr>
      <w:r w:rsidRPr="00832E62">
        <w:rPr>
          <w:rFonts w:ascii="Arial" w:hAnsi="Arial" w:cs="Arial"/>
        </w:rPr>
        <w:t>II – em agência, terminal, armazém ou unidade de transportadora;</w:t>
      </w:r>
    </w:p>
    <w:p w14:paraId="00A2DFF1" w14:textId="77777777" w:rsidR="006A0852" w:rsidRPr="00832E62" w:rsidRDefault="006A0852" w:rsidP="00AA6752">
      <w:pPr>
        <w:pStyle w:val="NormalWeb"/>
        <w:spacing w:after="0"/>
        <w:jc w:val="both"/>
        <w:rPr>
          <w:rFonts w:ascii="Arial" w:hAnsi="Arial" w:cs="Arial"/>
        </w:rPr>
      </w:pPr>
      <w:r w:rsidRPr="00832E62">
        <w:rPr>
          <w:rFonts w:ascii="Arial" w:hAnsi="Arial" w:cs="Arial"/>
        </w:rPr>
        <w:t xml:space="preserve">III – na cidade de Palmas – TO, em outra capital ou em qualquer Município diverso de </w:t>
      </w:r>
      <w:proofErr w:type="spellStart"/>
      <w:r w:rsidRPr="00832E62">
        <w:rPr>
          <w:rFonts w:ascii="Arial" w:hAnsi="Arial" w:cs="Arial"/>
        </w:rPr>
        <w:t>Barrolândia</w:t>
      </w:r>
      <w:proofErr w:type="spellEnd"/>
      <w:r w:rsidRPr="00832E62">
        <w:rPr>
          <w:rFonts w:ascii="Arial" w:hAnsi="Arial" w:cs="Arial"/>
        </w:rPr>
        <w:t xml:space="preserve"> – TO;</w:t>
      </w:r>
    </w:p>
    <w:p w14:paraId="0375CA37" w14:textId="77777777" w:rsidR="006A0852" w:rsidRPr="00832E62" w:rsidRDefault="006A0852" w:rsidP="00AA6752">
      <w:pPr>
        <w:pStyle w:val="NormalWeb"/>
        <w:spacing w:after="0"/>
        <w:jc w:val="both"/>
        <w:rPr>
          <w:rFonts w:ascii="Arial" w:hAnsi="Arial" w:cs="Arial"/>
        </w:rPr>
      </w:pPr>
      <w:r w:rsidRPr="00832E62">
        <w:rPr>
          <w:rFonts w:ascii="Arial" w:hAnsi="Arial" w:cs="Arial"/>
        </w:rPr>
        <w:t>IV – em rodoviária, aeroporto, posto de combustível, comércio, residência ou qualquer ponto de retirada não autorizado;</w:t>
      </w:r>
    </w:p>
    <w:p w14:paraId="58DB5328" w14:textId="77777777" w:rsidR="006A0852" w:rsidRPr="00832E62" w:rsidRDefault="006A0852" w:rsidP="00AA6752">
      <w:pPr>
        <w:pStyle w:val="NormalWeb"/>
        <w:spacing w:after="0"/>
        <w:jc w:val="both"/>
        <w:rPr>
          <w:rFonts w:ascii="Arial" w:hAnsi="Arial" w:cs="Arial"/>
        </w:rPr>
      </w:pPr>
      <w:r w:rsidRPr="00832E62">
        <w:rPr>
          <w:rFonts w:ascii="Arial" w:hAnsi="Arial" w:cs="Arial"/>
        </w:rPr>
        <w:t>V – mediante aviso de que os produtos se encontram disponíveis para retirada pela Administração.</w:t>
      </w:r>
    </w:p>
    <w:p w14:paraId="71120D30"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18.5.5.1.</w:t>
      </w:r>
      <w:r w:rsidRPr="00832E62">
        <w:rPr>
          <w:rFonts w:ascii="Arial" w:hAnsi="Arial" w:cs="Arial"/>
        </w:rPr>
        <w:t xml:space="preserve"> A Administração não ficará obrigada a buscar, retirar, transportar, transbordar ou providenciar a movimentação dos produtos a partir de Palmas – TO ou de qualquer outro Município.</w:t>
      </w:r>
    </w:p>
    <w:p w14:paraId="5C90DB5A"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18.5.5.2.</w:t>
      </w:r>
      <w:r w:rsidRPr="00832E62">
        <w:rPr>
          <w:rFonts w:ascii="Arial" w:hAnsi="Arial" w:cs="Arial"/>
        </w:rPr>
        <w:t xml:space="preserve"> Caso a transportadora contratada pela fornecedora não realize entrega no Município de </w:t>
      </w:r>
      <w:proofErr w:type="spellStart"/>
      <w:r w:rsidRPr="00832E62">
        <w:rPr>
          <w:rFonts w:ascii="Arial" w:hAnsi="Arial" w:cs="Arial"/>
        </w:rPr>
        <w:t>Barrolândia</w:t>
      </w:r>
      <w:proofErr w:type="spellEnd"/>
      <w:r w:rsidRPr="00832E62">
        <w:rPr>
          <w:rFonts w:ascii="Arial" w:hAnsi="Arial" w:cs="Arial"/>
        </w:rPr>
        <w:t xml:space="preserve"> – TO, caberá exclusivamente à contratada adotar, às suas expensas e dentro do prazo contratual, outro meio de transporte ou operação logística apta a concluir a entrega no endereço indicado.</w:t>
      </w:r>
    </w:p>
    <w:p w14:paraId="3C3C01B5"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18.5.6.</w:t>
      </w:r>
      <w:r w:rsidRPr="00832E62">
        <w:rPr>
          <w:rFonts w:ascii="Arial" w:hAnsi="Arial" w:cs="Arial"/>
        </w:rPr>
        <w:t xml:space="preserve"> A utilização de transportadora, operador logístico, distribuidor, representante, subcontratado ou terceiro não afastará nem reduzirá a responsabilidade integral da contratada pela entrega regular, tempestiva e completa dos produtos.</w:t>
      </w:r>
    </w:p>
    <w:p w14:paraId="651A59D0"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18.5.6.1.</w:t>
      </w:r>
      <w:r w:rsidRPr="00832E62">
        <w:rPr>
          <w:rFonts w:ascii="Arial" w:hAnsi="Arial" w:cs="Arial"/>
        </w:rPr>
        <w:t xml:space="preserve"> A transportadora ou terceiro utilizado pela contratada atuará por sua conta e risco, não se estabelecendo qualquer vínculo ou responsabilidade da Administração perante esses agentes.</w:t>
      </w:r>
    </w:p>
    <w:p w14:paraId="3EF47154"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18.5.7.</w:t>
      </w:r>
      <w:r w:rsidRPr="00832E62">
        <w:rPr>
          <w:rFonts w:ascii="Arial" w:hAnsi="Arial" w:cs="Arial"/>
        </w:rPr>
        <w:t xml:space="preserve"> Todos os custos necessários à entrega correrão por conta exclusiva da contratada e deverão estar incluídos nos preços ofertados, abrangendo, entre outros:</w:t>
      </w:r>
    </w:p>
    <w:p w14:paraId="42AC8B84" w14:textId="77777777" w:rsidR="006A0852" w:rsidRPr="00832E62" w:rsidRDefault="006A0852" w:rsidP="00AA6752">
      <w:pPr>
        <w:pStyle w:val="NormalWeb"/>
        <w:spacing w:after="0"/>
        <w:jc w:val="both"/>
        <w:rPr>
          <w:rFonts w:ascii="Arial" w:hAnsi="Arial" w:cs="Arial"/>
        </w:rPr>
      </w:pPr>
      <w:r w:rsidRPr="00832E62">
        <w:rPr>
          <w:rFonts w:ascii="Arial" w:hAnsi="Arial" w:cs="Arial"/>
        </w:rPr>
        <w:t>I – frete;</w:t>
      </w:r>
    </w:p>
    <w:p w14:paraId="70712549" w14:textId="77777777" w:rsidR="006A0852" w:rsidRPr="00832E62" w:rsidRDefault="006A0852" w:rsidP="00AA6752">
      <w:pPr>
        <w:pStyle w:val="NormalWeb"/>
        <w:spacing w:after="0"/>
        <w:jc w:val="both"/>
        <w:rPr>
          <w:rFonts w:ascii="Arial" w:hAnsi="Arial" w:cs="Arial"/>
        </w:rPr>
      </w:pPr>
      <w:r w:rsidRPr="00832E62">
        <w:rPr>
          <w:rFonts w:ascii="Arial" w:hAnsi="Arial" w:cs="Arial"/>
        </w:rPr>
        <w:t>II – seguro;</w:t>
      </w:r>
    </w:p>
    <w:p w14:paraId="3FB055A9" w14:textId="77777777" w:rsidR="006A0852" w:rsidRPr="00832E62" w:rsidRDefault="006A0852" w:rsidP="00AA6752">
      <w:pPr>
        <w:pStyle w:val="NormalWeb"/>
        <w:spacing w:after="0"/>
        <w:jc w:val="both"/>
        <w:rPr>
          <w:rFonts w:ascii="Arial" w:hAnsi="Arial" w:cs="Arial"/>
        </w:rPr>
      </w:pPr>
      <w:r w:rsidRPr="00832E62">
        <w:rPr>
          <w:rFonts w:ascii="Arial" w:hAnsi="Arial" w:cs="Arial"/>
        </w:rPr>
        <w:t>III – carga e descarga;</w:t>
      </w:r>
    </w:p>
    <w:p w14:paraId="6AD2FCD9" w14:textId="77777777" w:rsidR="006A0852" w:rsidRPr="00832E62" w:rsidRDefault="006A0852" w:rsidP="00AA6752">
      <w:pPr>
        <w:pStyle w:val="NormalWeb"/>
        <w:spacing w:after="0"/>
        <w:jc w:val="both"/>
        <w:rPr>
          <w:rFonts w:ascii="Arial" w:hAnsi="Arial" w:cs="Arial"/>
        </w:rPr>
      </w:pPr>
      <w:r w:rsidRPr="00832E62">
        <w:rPr>
          <w:rFonts w:ascii="Arial" w:hAnsi="Arial" w:cs="Arial"/>
        </w:rPr>
        <w:t>IV – movimentação e transbordo;</w:t>
      </w:r>
    </w:p>
    <w:p w14:paraId="3B3B0379" w14:textId="77777777" w:rsidR="006A0852" w:rsidRPr="00832E62" w:rsidRDefault="006A0852" w:rsidP="00AA6752">
      <w:pPr>
        <w:pStyle w:val="NormalWeb"/>
        <w:spacing w:after="0"/>
        <w:jc w:val="both"/>
        <w:rPr>
          <w:rFonts w:ascii="Arial" w:hAnsi="Arial" w:cs="Arial"/>
        </w:rPr>
      </w:pPr>
      <w:r w:rsidRPr="00832E62">
        <w:rPr>
          <w:rFonts w:ascii="Arial" w:hAnsi="Arial" w:cs="Arial"/>
        </w:rPr>
        <w:t>V – armazenamento;</w:t>
      </w:r>
    </w:p>
    <w:p w14:paraId="62010F7F" w14:textId="77777777" w:rsidR="006A0852" w:rsidRPr="00832E62" w:rsidRDefault="006A0852" w:rsidP="00AA6752">
      <w:pPr>
        <w:pStyle w:val="NormalWeb"/>
        <w:spacing w:after="0"/>
        <w:jc w:val="both"/>
        <w:rPr>
          <w:rFonts w:ascii="Arial" w:hAnsi="Arial" w:cs="Arial"/>
        </w:rPr>
      </w:pPr>
      <w:r w:rsidRPr="00832E62">
        <w:rPr>
          <w:rFonts w:ascii="Arial" w:hAnsi="Arial" w:cs="Arial"/>
        </w:rPr>
        <w:t>VI – taxas de transportadora;</w:t>
      </w:r>
    </w:p>
    <w:p w14:paraId="5DBC7378" w14:textId="77777777" w:rsidR="006A0852" w:rsidRPr="00832E62" w:rsidRDefault="006A0852" w:rsidP="00AA6752">
      <w:pPr>
        <w:pStyle w:val="NormalWeb"/>
        <w:spacing w:after="0"/>
        <w:jc w:val="both"/>
        <w:rPr>
          <w:rFonts w:ascii="Arial" w:hAnsi="Arial" w:cs="Arial"/>
        </w:rPr>
      </w:pPr>
      <w:r w:rsidRPr="00832E62">
        <w:rPr>
          <w:rFonts w:ascii="Arial" w:hAnsi="Arial" w:cs="Arial"/>
        </w:rPr>
        <w:t>VII – tributos;</w:t>
      </w:r>
    </w:p>
    <w:p w14:paraId="21A6B7DC" w14:textId="77777777" w:rsidR="006A0852" w:rsidRPr="00832E62" w:rsidRDefault="006A0852" w:rsidP="00AA6752">
      <w:pPr>
        <w:pStyle w:val="NormalWeb"/>
        <w:spacing w:after="0"/>
        <w:jc w:val="both"/>
        <w:rPr>
          <w:rFonts w:ascii="Arial" w:hAnsi="Arial" w:cs="Arial"/>
        </w:rPr>
      </w:pPr>
      <w:r w:rsidRPr="00832E62">
        <w:rPr>
          <w:rFonts w:ascii="Arial" w:hAnsi="Arial" w:cs="Arial"/>
        </w:rPr>
        <w:t>VIII – embalagens;</w:t>
      </w:r>
    </w:p>
    <w:p w14:paraId="13E830AA" w14:textId="77777777" w:rsidR="006A0852" w:rsidRPr="00832E62" w:rsidRDefault="006A0852" w:rsidP="00AA6752">
      <w:pPr>
        <w:pStyle w:val="NormalWeb"/>
        <w:spacing w:after="0"/>
        <w:jc w:val="both"/>
        <w:rPr>
          <w:rFonts w:ascii="Arial" w:hAnsi="Arial" w:cs="Arial"/>
        </w:rPr>
      </w:pPr>
      <w:r w:rsidRPr="00832E62">
        <w:rPr>
          <w:rFonts w:ascii="Arial" w:hAnsi="Arial" w:cs="Arial"/>
        </w:rPr>
        <w:t>IX – mão de obra; e</w:t>
      </w:r>
    </w:p>
    <w:p w14:paraId="4D9FB702" w14:textId="77777777" w:rsidR="006A0852" w:rsidRPr="00832E62" w:rsidRDefault="006A0852" w:rsidP="00AA6752">
      <w:pPr>
        <w:pStyle w:val="NormalWeb"/>
        <w:spacing w:after="0"/>
        <w:jc w:val="both"/>
        <w:rPr>
          <w:rFonts w:ascii="Arial" w:hAnsi="Arial" w:cs="Arial"/>
        </w:rPr>
      </w:pPr>
      <w:r w:rsidRPr="00832E62">
        <w:rPr>
          <w:rFonts w:ascii="Arial" w:hAnsi="Arial" w:cs="Arial"/>
        </w:rPr>
        <w:t>X – demais despesas diretas ou indiretas necessárias à entrega no local indicado.</w:t>
      </w:r>
    </w:p>
    <w:p w14:paraId="033CABFC"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18.5.8.</w:t>
      </w:r>
      <w:r w:rsidRPr="00832E62">
        <w:rPr>
          <w:rFonts w:ascii="Arial" w:hAnsi="Arial" w:cs="Arial"/>
        </w:rPr>
        <w:t xml:space="preserve"> É vedada a cobrança posterior de frete, taxa de entrega, taxa de interiorização, adicional de distância, custo de transbordo ou qualquer outra despesa não incluída no preço registrado.</w:t>
      </w:r>
    </w:p>
    <w:p w14:paraId="499E975F"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lastRenderedPageBreak/>
        <w:t>18.5.9.</w:t>
      </w:r>
      <w:r w:rsidRPr="00832E62">
        <w:rPr>
          <w:rFonts w:ascii="Arial" w:hAnsi="Arial" w:cs="Arial"/>
        </w:rPr>
        <w:t xml:space="preserve"> A contratada deverá acompanhar a remessa até a efetiva entrega, responsabilizando-se por solucionar extravios, retenções, avarias, recusas da transportadora, erros de rota, ausência de cobertura logística e quaisquer outras ocorrências que possam comprometer o prazo contratual.</w:t>
      </w:r>
    </w:p>
    <w:p w14:paraId="6421F386"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18.5.10.</w:t>
      </w:r>
      <w:r w:rsidRPr="00832E62">
        <w:rPr>
          <w:rFonts w:ascii="Arial" w:hAnsi="Arial" w:cs="Arial"/>
        </w:rPr>
        <w:t xml:space="preserve"> Os riscos de perda, extravio, furto, roubo, avaria, deterioração ou inutilização dos produtos permanecerão sob responsabilidade da contratada até o recebimento provisório no endereço indicado pela Administração.</w:t>
      </w:r>
    </w:p>
    <w:p w14:paraId="05884EA0"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18.5.11.</w:t>
      </w:r>
      <w:r w:rsidRPr="00832E62">
        <w:rPr>
          <w:rFonts w:ascii="Arial" w:hAnsi="Arial" w:cs="Arial"/>
        </w:rPr>
        <w:t xml:space="preserve"> A entrega realizada em local diverso, de forma incompleta, desacompanhada da documentação exigida ou em desconformidade com as especificações não interromperá nem suspenderá a contagem do prazo contratual.</w:t>
      </w:r>
    </w:p>
    <w:p w14:paraId="593CF5AA"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18.5.12.</w:t>
      </w:r>
      <w:r w:rsidRPr="00832E62">
        <w:rPr>
          <w:rFonts w:ascii="Arial" w:hAnsi="Arial" w:cs="Arial"/>
        </w:rPr>
        <w:t xml:space="preserve"> A contratada deverá comunicar à Administração, com antecedência mínima razoável, a data e o horário previstos para a entrega, a fim de possibilitar o acompanhamento e a conferência dos produtos.</w:t>
      </w:r>
    </w:p>
    <w:p w14:paraId="12A954AD"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18.5.13.</w:t>
      </w:r>
      <w:r w:rsidRPr="00832E62">
        <w:rPr>
          <w:rFonts w:ascii="Arial" w:hAnsi="Arial" w:cs="Arial"/>
        </w:rPr>
        <w:t xml:space="preserve"> As entregas deverão ocorrer em dias úteis e durante o horário de funcionamento da unidade indicada, salvo autorização prévia e expressa da Administração.</w:t>
      </w:r>
    </w:p>
    <w:p w14:paraId="05222321" w14:textId="77777777" w:rsidR="006A0852" w:rsidRPr="00832E62" w:rsidRDefault="006A0852" w:rsidP="00AA6752">
      <w:pPr>
        <w:pStyle w:val="NormalWeb"/>
        <w:spacing w:after="0"/>
        <w:jc w:val="both"/>
        <w:rPr>
          <w:rFonts w:ascii="Arial" w:hAnsi="Arial" w:cs="Arial"/>
        </w:rPr>
      </w:pPr>
      <w:r w:rsidRPr="00832E62">
        <w:rPr>
          <w:rFonts w:ascii="Arial" w:hAnsi="Arial" w:cs="Arial"/>
        </w:rPr>
        <w:t>18.5.14. O recebimento dos produtos ocorrerá em duas etapas, nos termos do art. 140 da Lei Federal nº 14.133/2021:</w:t>
      </w:r>
    </w:p>
    <w:p w14:paraId="09AA57E6" w14:textId="77777777" w:rsidR="006A0852" w:rsidRPr="00832E62" w:rsidRDefault="006A0852" w:rsidP="00AA6752">
      <w:pPr>
        <w:pStyle w:val="NormalWeb"/>
        <w:spacing w:after="0"/>
        <w:jc w:val="both"/>
        <w:rPr>
          <w:rFonts w:ascii="Arial" w:hAnsi="Arial" w:cs="Arial"/>
        </w:rPr>
      </w:pPr>
      <w:r w:rsidRPr="00832E62">
        <w:rPr>
          <w:rFonts w:ascii="Arial" w:hAnsi="Arial" w:cs="Arial"/>
        </w:rPr>
        <w:t>I – provisoriamente, de forma sumária, no ato da entrega, pelo responsável pelo acompanhamento e fiscalização, para posterior verificação da conformidade dos produtos com as exigências contratuais;</w:t>
      </w:r>
    </w:p>
    <w:p w14:paraId="66FABACA" w14:textId="77777777" w:rsidR="006A0852" w:rsidRPr="00832E62" w:rsidRDefault="006A0852" w:rsidP="00AA6752">
      <w:pPr>
        <w:pStyle w:val="NormalWeb"/>
        <w:spacing w:after="0"/>
        <w:jc w:val="both"/>
        <w:rPr>
          <w:rFonts w:ascii="Arial" w:hAnsi="Arial" w:cs="Arial"/>
        </w:rPr>
      </w:pPr>
      <w:r w:rsidRPr="00832E62">
        <w:rPr>
          <w:rFonts w:ascii="Arial" w:hAnsi="Arial" w:cs="Arial"/>
        </w:rPr>
        <w:t>II – definitivamente, após a conferência da quantidade, qualidade, marca, modelo, medida, especificações, integridade, garantia e demais requisitos previstos no Edital, no Termo de Referência, na proposta e na Ordem de Fornecimento.</w:t>
      </w:r>
    </w:p>
    <w:p w14:paraId="3BDCC5FA"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18.5.15.</w:t>
      </w:r>
      <w:r w:rsidRPr="00832E62">
        <w:rPr>
          <w:rFonts w:ascii="Arial" w:hAnsi="Arial" w:cs="Arial"/>
        </w:rPr>
        <w:t xml:space="preserve"> O recebimento provisório não importará aceitação definitiva dos produtos nem afastará a responsabilidade da contratada por vícios, defeitos, divergências, avarias ou desconformidades posteriormente identificadas.</w:t>
      </w:r>
    </w:p>
    <w:p w14:paraId="1FA3E58F"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18.5.16.</w:t>
      </w:r>
      <w:r w:rsidRPr="00832E62">
        <w:rPr>
          <w:rFonts w:ascii="Arial" w:hAnsi="Arial" w:cs="Arial"/>
        </w:rPr>
        <w:t xml:space="preserve"> Os produtos recusados total ou parcialmente deverão ser retirados e substituídos pela contratada, às suas expensas, no prazo fixado pela Administração, sem prejuízo da aplicação das sanções cabíveis.</w:t>
      </w:r>
    </w:p>
    <w:p w14:paraId="6DAA5B57"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18.5.17</w:t>
      </w:r>
      <w:r w:rsidRPr="00832E62">
        <w:rPr>
          <w:rFonts w:ascii="Arial" w:hAnsi="Arial" w:cs="Arial"/>
        </w:rPr>
        <w:t>. A recusa dos produtos por desconformidade não caracterizará mora da Administração nem dará direito a acréscimo de preço, indenização, reequilíbrio econômico-financeiro ou prorrogação automática do prazo.</w:t>
      </w:r>
    </w:p>
    <w:p w14:paraId="3B7F01E1" w14:textId="77777777" w:rsidR="006A0852" w:rsidRPr="00832E62" w:rsidRDefault="006A0852" w:rsidP="00AA6752">
      <w:pPr>
        <w:pStyle w:val="NormalWeb"/>
        <w:spacing w:after="0"/>
        <w:jc w:val="both"/>
        <w:rPr>
          <w:rFonts w:ascii="Arial" w:hAnsi="Arial" w:cs="Arial"/>
        </w:rPr>
      </w:pPr>
      <w:r w:rsidRPr="00832E62">
        <w:rPr>
          <w:rFonts w:ascii="Arial" w:hAnsi="Arial" w:cs="Arial"/>
          <w:b/>
          <w:bCs/>
        </w:rPr>
        <w:t>18.5.18.</w:t>
      </w:r>
      <w:r w:rsidRPr="00832E62">
        <w:rPr>
          <w:rFonts w:ascii="Arial" w:hAnsi="Arial" w:cs="Arial"/>
        </w:rPr>
        <w:t xml:space="preserve"> O descumprimento do prazo, do local ou das condições de entrega sujeitará a contratada às penalidades previstas no Edital, na Ata de Registro de Preços e na Lei nº 14.133/2021, assegurados o contraditório e a ampla defesa.</w:t>
      </w:r>
    </w:p>
    <w:p w14:paraId="1277F686" w14:textId="77777777" w:rsidR="006A0852" w:rsidRPr="00832E62" w:rsidRDefault="006A0852" w:rsidP="00AA6752">
      <w:pPr>
        <w:pStyle w:val="NormalWeb"/>
        <w:spacing w:after="0"/>
        <w:jc w:val="both"/>
        <w:rPr>
          <w:rFonts w:ascii="Arial" w:hAnsi="Arial" w:cs="Arial"/>
        </w:rPr>
      </w:pPr>
      <w:r w:rsidRPr="00832E62">
        <w:rPr>
          <w:rFonts w:ascii="Arial" w:hAnsi="Arial" w:cs="Arial"/>
        </w:rPr>
        <w:t xml:space="preserve">18.5.19. A reincidência na tentativa de entrega fora do Município de </w:t>
      </w:r>
      <w:proofErr w:type="spellStart"/>
      <w:r w:rsidRPr="00832E62">
        <w:rPr>
          <w:rFonts w:ascii="Arial" w:hAnsi="Arial" w:cs="Arial"/>
        </w:rPr>
        <w:t>Barrolândia</w:t>
      </w:r>
      <w:proofErr w:type="spellEnd"/>
      <w:r w:rsidRPr="00832E62">
        <w:rPr>
          <w:rFonts w:ascii="Arial" w:hAnsi="Arial" w:cs="Arial"/>
        </w:rPr>
        <w:t xml:space="preserve"> – TO, a imposição de retirada pela Administração ou a utilização de transportadora sem cobertura até o destino poderá caracterizar inexecução contratual, sem prejuízo da aplicação de multa, cancelamento do registro de preços e demais medidas cabíveis.</w:t>
      </w:r>
    </w:p>
    <w:p w14:paraId="037360E2" w14:textId="77777777" w:rsidR="006A0852" w:rsidRPr="00832E62" w:rsidRDefault="006A0852" w:rsidP="00AA6752">
      <w:pPr>
        <w:pStyle w:val="NormalWeb"/>
        <w:spacing w:after="0"/>
        <w:jc w:val="both"/>
        <w:rPr>
          <w:rFonts w:ascii="Arial" w:hAnsi="Arial" w:cs="Arial"/>
        </w:rPr>
      </w:pPr>
    </w:p>
    <w:p w14:paraId="78F9CE83" w14:textId="77777777" w:rsidR="006A0852" w:rsidRPr="00832E62" w:rsidRDefault="006A0852" w:rsidP="00AA6752">
      <w:pPr>
        <w:pStyle w:val="NormalWeb"/>
        <w:spacing w:after="0"/>
        <w:jc w:val="both"/>
        <w:rPr>
          <w:rFonts w:ascii="Arial" w:hAnsi="Arial" w:cs="Arial"/>
          <w:b/>
          <w:bCs/>
        </w:rPr>
      </w:pPr>
      <w:r w:rsidRPr="00832E62">
        <w:rPr>
          <w:rFonts w:ascii="Arial" w:hAnsi="Arial" w:cs="Arial"/>
          <w:b/>
          <w:bCs/>
        </w:rPr>
        <w:t>18.6. DAS CONDIÇÕES, DO PROCESSAMENTO E DO PRAZO DE PAGAMENTO</w:t>
      </w:r>
    </w:p>
    <w:p w14:paraId="4A587ADD" w14:textId="77777777" w:rsidR="006A0852" w:rsidRPr="00832E62" w:rsidRDefault="006A0852" w:rsidP="00AA6752">
      <w:pPr>
        <w:pStyle w:val="NormalWeb"/>
        <w:spacing w:after="0"/>
        <w:jc w:val="both"/>
        <w:rPr>
          <w:rFonts w:ascii="Arial" w:hAnsi="Arial" w:cs="Arial"/>
          <w:b/>
          <w:bCs/>
        </w:rPr>
      </w:pPr>
    </w:p>
    <w:p w14:paraId="227462F7" w14:textId="77777777" w:rsidR="006A0852" w:rsidRPr="00832E62" w:rsidRDefault="006A0852" w:rsidP="00AA6752">
      <w:pPr>
        <w:pStyle w:val="NormalWeb"/>
        <w:spacing w:after="0"/>
        <w:jc w:val="both"/>
        <w:rPr>
          <w:rFonts w:ascii="Arial" w:hAnsi="Arial" w:cs="Arial"/>
        </w:rPr>
      </w:pPr>
      <w:r w:rsidRPr="00832E62">
        <w:rPr>
          <w:rFonts w:ascii="Arial" w:hAnsi="Arial" w:cs="Arial"/>
        </w:rPr>
        <w:t>18.6.1. O pagamento será efetuado em até 30 (trinta) dias, contados da regular liquidação da despesa, mediante:</w:t>
      </w:r>
    </w:p>
    <w:p w14:paraId="66055C72" w14:textId="77777777" w:rsidR="006A0852" w:rsidRPr="00832E62" w:rsidRDefault="006A0852" w:rsidP="00AA6752">
      <w:pPr>
        <w:pStyle w:val="NormalWeb"/>
        <w:spacing w:after="0"/>
        <w:jc w:val="both"/>
        <w:rPr>
          <w:rFonts w:ascii="Arial" w:hAnsi="Arial" w:cs="Arial"/>
        </w:rPr>
      </w:pPr>
      <w:r w:rsidRPr="00832E62">
        <w:rPr>
          <w:rFonts w:ascii="Arial" w:hAnsi="Arial" w:cs="Arial"/>
        </w:rPr>
        <w:t>I – efetiva entrega e recebimento dos produtos;</w:t>
      </w:r>
    </w:p>
    <w:p w14:paraId="76B85C86" w14:textId="77777777" w:rsidR="006A0852" w:rsidRPr="00832E62" w:rsidRDefault="006A0852" w:rsidP="00AA6752">
      <w:pPr>
        <w:pStyle w:val="NormalWeb"/>
        <w:spacing w:after="0"/>
        <w:jc w:val="both"/>
        <w:rPr>
          <w:rFonts w:ascii="Arial" w:hAnsi="Arial" w:cs="Arial"/>
        </w:rPr>
      </w:pPr>
      <w:r w:rsidRPr="00832E62">
        <w:rPr>
          <w:rFonts w:ascii="Arial" w:hAnsi="Arial" w:cs="Arial"/>
        </w:rPr>
        <w:t>II – apresentação de nota fiscal idônea e correspondente à Ordem de Fornecimento;</w:t>
      </w:r>
    </w:p>
    <w:p w14:paraId="19C27C17" w14:textId="77777777" w:rsidR="006A0852" w:rsidRPr="00832E62" w:rsidRDefault="006A0852" w:rsidP="00AA6752">
      <w:pPr>
        <w:pStyle w:val="NormalWeb"/>
        <w:spacing w:after="0"/>
        <w:jc w:val="both"/>
        <w:rPr>
          <w:rFonts w:ascii="Arial" w:hAnsi="Arial" w:cs="Arial"/>
        </w:rPr>
      </w:pPr>
      <w:r w:rsidRPr="00832E62">
        <w:rPr>
          <w:rFonts w:ascii="Arial" w:hAnsi="Arial" w:cs="Arial"/>
        </w:rPr>
        <w:t>III – atesto do servidor responsável pelo recebimento ou do fiscal da contratação;</w:t>
      </w:r>
    </w:p>
    <w:p w14:paraId="551F3820" w14:textId="77777777" w:rsidR="006A0852" w:rsidRPr="00832E62" w:rsidRDefault="006A0852" w:rsidP="00AA6752">
      <w:pPr>
        <w:pStyle w:val="NormalWeb"/>
        <w:spacing w:after="0"/>
        <w:jc w:val="both"/>
        <w:rPr>
          <w:rFonts w:ascii="Arial" w:hAnsi="Arial" w:cs="Arial"/>
        </w:rPr>
      </w:pPr>
      <w:r w:rsidRPr="00832E62">
        <w:rPr>
          <w:rFonts w:ascii="Arial" w:hAnsi="Arial" w:cs="Arial"/>
        </w:rPr>
        <w:t>IV – comprovação da manutenção das condições de habilitação exigidas no certame, quando solicitada;</w:t>
      </w:r>
    </w:p>
    <w:p w14:paraId="29B8FF30" w14:textId="77777777" w:rsidR="006A0852" w:rsidRPr="00832E62" w:rsidRDefault="006A0852" w:rsidP="00AA6752">
      <w:pPr>
        <w:pStyle w:val="NormalWeb"/>
        <w:spacing w:after="0"/>
        <w:jc w:val="both"/>
        <w:rPr>
          <w:rFonts w:ascii="Arial" w:hAnsi="Arial" w:cs="Arial"/>
        </w:rPr>
      </w:pPr>
      <w:r w:rsidRPr="00832E62">
        <w:rPr>
          <w:rFonts w:ascii="Arial" w:hAnsi="Arial" w:cs="Arial"/>
        </w:rPr>
        <w:t>V – inexistência de pendências impeditivas da liquidação.</w:t>
      </w:r>
    </w:p>
    <w:p w14:paraId="3922ACEE" w14:textId="77777777" w:rsidR="006A0852" w:rsidRPr="00832E62" w:rsidRDefault="006A0852" w:rsidP="00AA6752">
      <w:pPr>
        <w:pStyle w:val="NormalWeb"/>
        <w:spacing w:after="0"/>
        <w:jc w:val="both"/>
        <w:rPr>
          <w:rFonts w:ascii="Arial" w:hAnsi="Arial" w:cs="Arial"/>
        </w:rPr>
      </w:pPr>
      <w:r w:rsidRPr="00832E62">
        <w:rPr>
          <w:rFonts w:ascii="Arial" w:hAnsi="Arial" w:cs="Arial"/>
        </w:rPr>
        <w:t>18.6.2. O simples recebimento da nota fiscal não implicará reconhecimento automático do direito ao pagamento, que dependerá da conferência da quantidade, qualidade, marca, modelo, medida, especificações e demais condições estabelecidas no Edital, no Termo de Referência, na proposta e na Ordem de Fornecimento.</w:t>
      </w:r>
    </w:p>
    <w:p w14:paraId="0250EDCC" w14:textId="77777777" w:rsidR="006A0852" w:rsidRPr="00832E62" w:rsidRDefault="006A0852" w:rsidP="00AA6752">
      <w:pPr>
        <w:pStyle w:val="NormalWeb"/>
        <w:spacing w:after="0"/>
        <w:jc w:val="both"/>
        <w:rPr>
          <w:rFonts w:ascii="Arial" w:hAnsi="Arial" w:cs="Arial"/>
        </w:rPr>
      </w:pPr>
      <w:r w:rsidRPr="00832E62">
        <w:rPr>
          <w:rFonts w:ascii="Arial" w:hAnsi="Arial" w:cs="Arial"/>
        </w:rPr>
        <w:t>18.6.3. Havendo erro, omissão, divergência ou irregularidade na nota fiscal, nos documentos apresentados ou nos produtos entregues, a contratada será formalmente comunicada para promover a regularização.</w:t>
      </w:r>
    </w:p>
    <w:p w14:paraId="75BF5B96" w14:textId="77777777" w:rsidR="006A0852" w:rsidRPr="00832E62" w:rsidRDefault="006A0852" w:rsidP="00AA6752">
      <w:pPr>
        <w:pStyle w:val="NormalWeb"/>
        <w:spacing w:after="0"/>
        <w:jc w:val="both"/>
        <w:rPr>
          <w:rFonts w:ascii="Arial" w:hAnsi="Arial" w:cs="Arial"/>
        </w:rPr>
      </w:pPr>
      <w:r w:rsidRPr="00832E62">
        <w:rPr>
          <w:rFonts w:ascii="Arial" w:hAnsi="Arial" w:cs="Arial"/>
        </w:rPr>
        <w:t>18.6.3.1. Enquanto não for sanada a irregularidade imputável à contratada, o prazo de pagamento ficará suspenso, reiniciando-se após a apresentação da documentação ou dos produtos devidamente regularizados, sem incidência de encargos contra a Administração durante o período da pendência.</w:t>
      </w:r>
    </w:p>
    <w:p w14:paraId="49297757" w14:textId="77777777" w:rsidR="006A0852" w:rsidRPr="00832E62" w:rsidRDefault="006A0852" w:rsidP="00AA6752">
      <w:pPr>
        <w:pStyle w:val="NormalWeb"/>
        <w:spacing w:after="0"/>
        <w:jc w:val="both"/>
        <w:rPr>
          <w:rFonts w:ascii="Arial" w:hAnsi="Arial" w:cs="Arial"/>
        </w:rPr>
      </w:pPr>
      <w:r w:rsidRPr="00832E62">
        <w:rPr>
          <w:rFonts w:ascii="Arial" w:hAnsi="Arial" w:cs="Arial"/>
        </w:rPr>
        <w:t>18.6.4. O pagamento será realizado por ordem bancária, em conta de titularidade da contratada indicada na nota fiscal ou nos documentos cadastrais, ressalvadas as hipóteses legalmente admitidas de pagamento a instituição financeira ou terceiro autorizado.</w:t>
      </w:r>
    </w:p>
    <w:p w14:paraId="56D41A19" w14:textId="77777777" w:rsidR="006A0852" w:rsidRPr="00832E62" w:rsidRDefault="006A0852" w:rsidP="00AA6752">
      <w:pPr>
        <w:pStyle w:val="NormalWeb"/>
        <w:spacing w:after="0"/>
        <w:jc w:val="both"/>
        <w:rPr>
          <w:rFonts w:ascii="Arial" w:hAnsi="Arial" w:cs="Arial"/>
        </w:rPr>
      </w:pPr>
      <w:r w:rsidRPr="00832E62">
        <w:rPr>
          <w:rFonts w:ascii="Arial" w:hAnsi="Arial" w:cs="Arial"/>
        </w:rPr>
        <w:t>18.6.5. Os pagamentos observarão a ordem cronológica de exigibilidade das obrigações, nos termos do art. 141 da Lei Federal nº 14.133/2021, admitida sua alteração somente nas hipóteses legais, mediante justificativa prévia da autoridade competente e adoção das providências de controle cabíveis.</w:t>
      </w:r>
    </w:p>
    <w:p w14:paraId="21FA1497" w14:textId="77777777" w:rsidR="006A0852" w:rsidRPr="00832E62" w:rsidRDefault="006A0852" w:rsidP="00AA6752">
      <w:pPr>
        <w:pStyle w:val="NormalWeb"/>
        <w:spacing w:after="0"/>
        <w:jc w:val="both"/>
        <w:rPr>
          <w:rFonts w:ascii="Arial" w:hAnsi="Arial" w:cs="Arial"/>
        </w:rPr>
      </w:pPr>
      <w:r w:rsidRPr="00832E62">
        <w:rPr>
          <w:rFonts w:ascii="Arial" w:hAnsi="Arial" w:cs="Arial"/>
        </w:rPr>
        <w:t>18.6.6. Serão efetuadas as retenções tributárias, previdenciárias e fiscais previstas na legislação vigente, não caracterizando atraso ou inadimplemento o pagamento realizado pelo valor líquido após as retenções legalmente obrigatórias.</w:t>
      </w:r>
    </w:p>
    <w:p w14:paraId="11F4A0BA" w14:textId="77777777" w:rsidR="006A0852" w:rsidRPr="00832E62" w:rsidRDefault="006A0852" w:rsidP="00AA6752">
      <w:pPr>
        <w:pStyle w:val="NormalWeb"/>
        <w:spacing w:after="0"/>
        <w:jc w:val="both"/>
        <w:rPr>
          <w:rFonts w:ascii="Arial" w:hAnsi="Arial" w:cs="Arial"/>
        </w:rPr>
      </w:pPr>
      <w:r w:rsidRPr="00832E62">
        <w:rPr>
          <w:rFonts w:ascii="Arial" w:hAnsi="Arial" w:cs="Arial"/>
        </w:rPr>
        <w:t>18.6.7. Poderão ser descontados dos pagamentos, após regular apuração e assegurados o contraditório e a ampla defesa quando cabíveis:</w:t>
      </w:r>
    </w:p>
    <w:p w14:paraId="70C6B810" w14:textId="77777777" w:rsidR="006A0852" w:rsidRPr="00832E62" w:rsidRDefault="006A0852" w:rsidP="00CB07AE">
      <w:pPr>
        <w:pStyle w:val="NormalWeb"/>
        <w:spacing w:after="0"/>
        <w:rPr>
          <w:rFonts w:ascii="Arial" w:hAnsi="Arial" w:cs="Arial"/>
        </w:rPr>
      </w:pPr>
      <w:r w:rsidRPr="00832E62">
        <w:rPr>
          <w:rFonts w:ascii="Arial" w:hAnsi="Arial" w:cs="Arial"/>
        </w:rPr>
        <w:t>I – multas aplicadas;</w:t>
      </w:r>
    </w:p>
    <w:p w14:paraId="12903C5F" w14:textId="77777777" w:rsidR="006A0852" w:rsidRPr="00832E62" w:rsidRDefault="006A0852" w:rsidP="00CB07AE">
      <w:pPr>
        <w:pStyle w:val="NormalWeb"/>
        <w:spacing w:after="0"/>
        <w:rPr>
          <w:rFonts w:ascii="Arial" w:hAnsi="Arial" w:cs="Arial"/>
        </w:rPr>
      </w:pPr>
      <w:r w:rsidRPr="00832E62">
        <w:rPr>
          <w:rFonts w:ascii="Arial" w:hAnsi="Arial" w:cs="Arial"/>
        </w:rPr>
        <w:t>II – valores correspondentes a produtos não entregues, recusados ou entregues em quantidade inferior;</w:t>
      </w:r>
    </w:p>
    <w:p w14:paraId="4268B40C" w14:textId="77777777" w:rsidR="006A0852" w:rsidRPr="00832E62" w:rsidRDefault="006A0852" w:rsidP="00CB07AE">
      <w:pPr>
        <w:pStyle w:val="NormalWeb"/>
        <w:spacing w:after="0"/>
        <w:rPr>
          <w:rFonts w:ascii="Arial" w:hAnsi="Arial" w:cs="Arial"/>
        </w:rPr>
      </w:pPr>
      <w:r w:rsidRPr="00832E62">
        <w:rPr>
          <w:rFonts w:ascii="Arial" w:hAnsi="Arial" w:cs="Arial"/>
        </w:rPr>
        <w:t>III – prejuízos causados à Administração;</w:t>
      </w:r>
    </w:p>
    <w:p w14:paraId="45CFF84A" w14:textId="77777777" w:rsidR="006A0852" w:rsidRPr="00832E62" w:rsidRDefault="006A0852" w:rsidP="00CB07AE">
      <w:pPr>
        <w:pStyle w:val="NormalWeb"/>
        <w:spacing w:after="0"/>
        <w:rPr>
          <w:rFonts w:ascii="Arial" w:hAnsi="Arial" w:cs="Arial"/>
        </w:rPr>
      </w:pPr>
      <w:r w:rsidRPr="00832E62">
        <w:rPr>
          <w:rFonts w:ascii="Arial" w:hAnsi="Arial" w:cs="Arial"/>
        </w:rPr>
        <w:t>IV – despesas suportadas pela Administração em razão de inadimplemento da contratada;</w:t>
      </w:r>
    </w:p>
    <w:p w14:paraId="5675171B" w14:textId="77777777" w:rsidR="006A0852" w:rsidRPr="00832E62" w:rsidRDefault="006A0852" w:rsidP="007C45B7">
      <w:pPr>
        <w:pStyle w:val="NormalWeb"/>
        <w:spacing w:after="0"/>
        <w:jc w:val="both"/>
        <w:rPr>
          <w:rFonts w:ascii="Arial" w:hAnsi="Arial" w:cs="Arial"/>
        </w:rPr>
      </w:pPr>
      <w:r w:rsidRPr="00832E62">
        <w:rPr>
          <w:rFonts w:ascii="Arial" w:hAnsi="Arial" w:cs="Arial"/>
        </w:rPr>
        <w:lastRenderedPageBreak/>
        <w:t>V – outros valores cuja retenção ou compensação seja admitida em lei ou no instrumento contratual.</w:t>
      </w:r>
    </w:p>
    <w:p w14:paraId="65045A0C" w14:textId="77777777" w:rsidR="006A0852" w:rsidRPr="00832E62" w:rsidRDefault="006A0852" w:rsidP="007C45B7">
      <w:pPr>
        <w:pStyle w:val="NormalWeb"/>
        <w:spacing w:after="0"/>
        <w:jc w:val="both"/>
        <w:rPr>
          <w:rFonts w:ascii="Arial" w:hAnsi="Arial" w:cs="Arial"/>
        </w:rPr>
      </w:pPr>
      <w:r w:rsidRPr="00832E62">
        <w:rPr>
          <w:rFonts w:ascii="Arial" w:hAnsi="Arial" w:cs="Arial"/>
        </w:rPr>
        <w:t>18.6.8. Ocorrendo atraso de pagamento exclusivamente imputável à Administração, sobre o valor devido incidirá atualização monetária pelo Índice Nacional de Preços ao Consumidor Amplo – IPCA, calculada proporcionalmente entre a data em que o pagamento deveria ter ocorrido e a data do efetivo pagamento.</w:t>
      </w:r>
    </w:p>
    <w:p w14:paraId="72FF6622" w14:textId="77777777" w:rsidR="006A0852" w:rsidRPr="00832E62" w:rsidRDefault="006A0852" w:rsidP="007C45B7">
      <w:pPr>
        <w:pStyle w:val="NormalWeb"/>
        <w:spacing w:after="0"/>
        <w:jc w:val="both"/>
        <w:rPr>
          <w:rFonts w:ascii="Arial" w:hAnsi="Arial" w:cs="Arial"/>
        </w:rPr>
      </w:pPr>
      <w:r w:rsidRPr="00832E62">
        <w:rPr>
          <w:rFonts w:ascii="Arial" w:hAnsi="Arial" w:cs="Arial"/>
        </w:rPr>
        <w:t>18.6.8.1. A atualização será calculada pela seguinte fórmula:</w:t>
      </w:r>
    </w:p>
    <w:p w14:paraId="4AFE1625" w14:textId="77777777" w:rsidR="006A0852" w:rsidRPr="00832E62" w:rsidRDefault="006A0852" w:rsidP="007C45B7">
      <w:pPr>
        <w:pStyle w:val="NormalWeb"/>
        <w:spacing w:after="0"/>
        <w:jc w:val="both"/>
        <w:rPr>
          <w:rFonts w:ascii="Arial" w:hAnsi="Arial" w:cs="Arial"/>
        </w:rPr>
      </w:pPr>
      <w:r w:rsidRPr="00832E62">
        <w:rPr>
          <w:rFonts w:ascii="Arial" w:hAnsi="Arial" w:cs="Arial"/>
        </w:rPr>
        <w:t>EM = VP × [(1 + IPCA)^(N/30) − 1]</w:t>
      </w:r>
    </w:p>
    <w:p w14:paraId="10A46395" w14:textId="77777777" w:rsidR="006A0852" w:rsidRPr="00832E62" w:rsidRDefault="006A0852" w:rsidP="007C45B7">
      <w:pPr>
        <w:pStyle w:val="NormalWeb"/>
        <w:spacing w:after="0"/>
        <w:jc w:val="both"/>
        <w:rPr>
          <w:rFonts w:ascii="Arial" w:hAnsi="Arial" w:cs="Arial"/>
        </w:rPr>
      </w:pPr>
      <w:r w:rsidRPr="00832E62">
        <w:rPr>
          <w:rFonts w:ascii="Arial" w:hAnsi="Arial" w:cs="Arial"/>
        </w:rPr>
        <w:t>Onde:</w:t>
      </w:r>
    </w:p>
    <w:p w14:paraId="0D8D1250" w14:textId="77777777" w:rsidR="006A0852" w:rsidRPr="00832E62" w:rsidRDefault="006A0852" w:rsidP="007C45B7">
      <w:pPr>
        <w:pStyle w:val="NormalWeb"/>
        <w:spacing w:after="0"/>
        <w:jc w:val="both"/>
        <w:rPr>
          <w:rFonts w:ascii="Arial" w:hAnsi="Arial" w:cs="Arial"/>
        </w:rPr>
      </w:pPr>
      <w:r w:rsidRPr="00832E62">
        <w:rPr>
          <w:rFonts w:ascii="Arial" w:hAnsi="Arial" w:cs="Arial"/>
        </w:rPr>
        <w:t>EM = encargos moratórios ou atualização monetária devidos;</w:t>
      </w:r>
      <w:r w:rsidRPr="00832E62">
        <w:rPr>
          <w:rFonts w:ascii="Arial" w:hAnsi="Arial" w:cs="Arial"/>
        </w:rPr>
        <w:br/>
        <w:t>VP = valor da parcela em atraso;</w:t>
      </w:r>
      <w:r w:rsidRPr="00832E62">
        <w:rPr>
          <w:rFonts w:ascii="Arial" w:hAnsi="Arial" w:cs="Arial"/>
        </w:rPr>
        <w:br/>
        <w:t>IPCA = variação mensal do índice, expressa em número decimal;</w:t>
      </w:r>
      <w:r w:rsidRPr="00832E62">
        <w:rPr>
          <w:rFonts w:ascii="Arial" w:hAnsi="Arial" w:cs="Arial"/>
        </w:rPr>
        <w:br/>
        <w:t>N = número de dias transcorridos entre o vencimento e o efetivo pagamento.</w:t>
      </w:r>
    </w:p>
    <w:p w14:paraId="78044FF7" w14:textId="77777777" w:rsidR="006A0852" w:rsidRPr="00832E62" w:rsidRDefault="006A0852" w:rsidP="007C45B7">
      <w:pPr>
        <w:pStyle w:val="NormalWeb"/>
        <w:spacing w:after="0"/>
        <w:jc w:val="both"/>
        <w:rPr>
          <w:rFonts w:ascii="Arial" w:hAnsi="Arial" w:cs="Arial"/>
        </w:rPr>
      </w:pPr>
      <w:r w:rsidRPr="00832E62">
        <w:rPr>
          <w:rFonts w:ascii="Arial" w:hAnsi="Arial" w:cs="Arial"/>
        </w:rPr>
        <w:t>18.6.8.2. Não haverá atualização monetária quando o atraso decorrer:</w:t>
      </w:r>
    </w:p>
    <w:p w14:paraId="587CACD1" w14:textId="77777777" w:rsidR="006A0852" w:rsidRPr="00832E62" w:rsidRDefault="006A0852" w:rsidP="007C45B7">
      <w:pPr>
        <w:pStyle w:val="NormalWeb"/>
        <w:spacing w:after="0"/>
        <w:jc w:val="both"/>
        <w:rPr>
          <w:rFonts w:ascii="Arial" w:hAnsi="Arial" w:cs="Arial"/>
        </w:rPr>
      </w:pPr>
      <w:r w:rsidRPr="00832E62">
        <w:rPr>
          <w:rFonts w:ascii="Arial" w:hAnsi="Arial" w:cs="Arial"/>
        </w:rPr>
        <w:t>I – de irregularidade na nota fiscal;</w:t>
      </w:r>
    </w:p>
    <w:p w14:paraId="41FEB1F5" w14:textId="77777777" w:rsidR="006A0852" w:rsidRPr="00832E62" w:rsidRDefault="006A0852" w:rsidP="007C45B7">
      <w:pPr>
        <w:pStyle w:val="NormalWeb"/>
        <w:spacing w:after="0"/>
        <w:jc w:val="both"/>
        <w:rPr>
          <w:rFonts w:ascii="Arial" w:hAnsi="Arial" w:cs="Arial"/>
        </w:rPr>
      </w:pPr>
      <w:r w:rsidRPr="00832E62">
        <w:rPr>
          <w:rFonts w:ascii="Arial" w:hAnsi="Arial" w:cs="Arial"/>
        </w:rPr>
        <w:t>II – de ausência de documentos necessários à liquidação;</w:t>
      </w:r>
    </w:p>
    <w:p w14:paraId="62FDCA49" w14:textId="77777777" w:rsidR="006A0852" w:rsidRPr="00832E62" w:rsidRDefault="006A0852" w:rsidP="007C45B7">
      <w:pPr>
        <w:pStyle w:val="NormalWeb"/>
        <w:spacing w:after="0"/>
        <w:jc w:val="both"/>
        <w:rPr>
          <w:rFonts w:ascii="Arial" w:hAnsi="Arial" w:cs="Arial"/>
        </w:rPr>
      </w:pPr>
      <w:r w:rsidRPr="00832E62">
        <w:rPr>
          <w:rFonts w:ascii="Arial" w:hAnsi="Arial" w:cs="Arial"/>
        </w:rPr>
        <w:t>III – de entrega incompleta ou em desconformidade;</w:t>
      </w:r>
    </w:p>
    <w:p w14:paraId="3D463AE5" w14:textId="77777777" w:rsidR="006A0852" w:rsidRPr="00832E62" w:rsidRDefault="006A0852" w:rsidP="007C45B7">
      <w:pPr>
        <w:pStyle w:val="NormalWeb"/>
        <w:spacing w:after="0"/>
        <w:jc w:val="both"/>
        <w:rPr>
          <w:rFonts w:ascii="Arial" w:hAnsi="Arial" w:cs="Arial"/>
        </w:rPr>
      </w:pPr>
      <w:r w:rsidRPr="00832E62">
        <w:rPr>
          <w:rFonts w:ascii="Arial" w:hAnsi="Arial" w:cs="Arial"/>
        </w:rPr>
        <w:t>IV – de fato imputável à contratada;</w:t>
      </w:r>
    </w:p>
    <w:p w14:paraId="4A4E3E01" w14:textId="77777777" w:rsidR="006A0852" w:rsidRPr="00832E62" w:rsidRDefault="006A0852" w:rsidP="007C45B7">
      <w:pPr>
        <w:pStyle w:val="NormalWeb"/>
        <w:spacing w:after="0"/>
        <w:jc w:val="both"/>
        <w:rPr>
          <w:rFonts w:ascii="Arial" w:hAnsi="Arial" w:cs="Arial"/>
        </w:rPr>
      </w:pPr>
      <w:r w:rsidRPr="00832E62">
        <w:rPr>
          <w:rFonts w:ascii="Arial" w:hAnsi="Arial" w:cs="Arial"/>
        </w:rPr>
        <w:t>V – de decisão judicial ou administrativa que suspenda o pagamento;</w:t>
      </w:r>
    </w:p>
    <w:p w14:paraId="36AD8BE6" w14:textId="77777777" w:rsidR="006A0852" w:rsidRPr="00832E62" w:rsidRDefault="006A0852" w:rsidP="007C45B7">
      <w:pPr>
        <w:pStyle w:val="NormalWeb"/>
        <w:spacing w:after="0"/>
        <w:jc w:val="both"/>
        <w:rPr>
          <w:rFonts w:ascii="Arial" w:hAnsi="Arial" w:cs="Arial"/>
        </w:rPr>
      </w:pPr>
      <w:r w:rsidRPr="00832E62">
        <w:rPr>
          <w:rFonts w:ascii="Arial" w:hAnsi="Arial" w:cs="Arial"/>
        </w:rPr>
        <w:t>VI – de retenção ou glosa regularmente fundamentada.</w:t>
      </w:r>
    </w:p>
    <w:p w14:paraId="0504A077" w14:textId="77777777" w:rsidR="006A0852" w:rsidRPr="00832E62" w:rsidRDefault="006A0852" w:rsidP="00AA6752">
      <w:pPr>
        <w:pStyle w:val="NormalWeb"/>
        <w:spacing w:after="0"/>
        <w:jc w:val="both"/>
        <w:rPr>
          <w:rFonts w:ascii="Arial" w:hAnsi="Arial" w:cs="Arial"/>
        </w:rPr>
      </w:pPr>
    </w:p>
    <w:p w14:paraId="3ADCC0BC" w14:textId="77777777" w:rsidR="006A0852" w:rsidRPr="00832E62" w:rsidRDefault="006A0852" w:rsidP="00AA6752">
      <w:pPr>
        <w:pStyle w:val="NormalWeb"/>
        <w:spacing w:after="0"/>
        <w:jc w:val="both"/>
        <w:rPr>
          <w:rFonts w:ascii="Arial" w:hAnsi="Arial" w:cs="Arial"/>
          <w:b/>
          <w:bCs/>
        </w:rPr>
      </w:pPr>
      <w:r w:rsidRPr="00832E62">
        <w:rPr>
          <w:rFonts w:ascii="Arial" w:hAnsi="Arial" w:cs="Arial"/>
          <w:b/>
          <w:bCs/>
        </w:rPr>
        <w:t>18.6.9. DA CONTINUIDADE DO FORNECIMENTO EM CASO DE ATRASO DE PAGAMENTO</w:t>
      </w:r>
    </w:p>
    <w:p w14:paraId="41DABF64" w14:textId="77777777" w:rsidR="006A0852" w:rsidRPr="00832E62" w:rsidRDefault="006A0852" w:rsidP="00AA6752">
      <w:pPr>
        <w:pStyle w:val="NormalWeb"/>
        <w:spacing w:after="0"/>
        <w:jc w:val="both"/>
        <w:rPr>
          <w:rFonts w:ascii="Arial" w:hAnsi="Arial" w:cs="Arial"/>
        </w:rPr>
      </w:pPr>
      <w:r w:rsidRPr="00832E62">
        <w:rPr>
          <w:rFonts w:ascii="Arial" w:hAnsi="Arial" w:cs="Arial"/>
        </w:rPr>
        <w:t>18.6.9.1. O atraso de pagamento por período inferior ou igual a 2 (dois) meses não autorizará a contratada a suspender, reduzir, condicionar, retardar ou interromper unilateralmente o cumprimento das Ordens de Fornecimento regularmente emitidas.</w:t>
      </w:r>
    </w:p>
    <w:p w14:paraId="7FED4A06" w14:textId="77777777" w:rsidR="006A0852" w:rsidRPr="00832E62" w:rsidRDefault="006A0852" w:rsidP="00AA6752">
      <w:pPr>
        <w:pStyle w:val="NormalWeb"/>
        <w:spacing w:after="0"/>
        <w:jc w:val="both"/>
        <w:rPr>
          <w:rFonts w:ascii="Arial" w:hAnsi="Arial" w:cs="Arial"/>
        </w:rPr>
      </w:pPr>
      <w:r w:rsidRPr="00832E62">
        <w:rPr>
          <w:rFonts w:ascii="Arial" w:hAnsi="Arial" w:cs="Arial"/>
        </w:rPr>
        <w:t>18.6.9.2. Durante o período referido no item anterior, a contratada deverá manter a execução integral das obrigações assumidas, sem prejuízo do direito:</w:t>
      </w:r>
    </w:p>
    <w:p w14:paraId="4D3DBB32" w14:textId="77777777" w:rsidR="006A0852" w:rsidRPr="00832E62" w:rsidRDefault="006A0852" w:rsidP="00AA6752">
      <w:pPr>
        <w:pStyle w:val="NormalWeb"/>
        <w:spacing w:after="0"/>
        <w:jc w:val="both"/>
        <w:rPr>
          <w:rFonts w:ascii="Arial" w:hAnsi="Arial" w:cs="Arial"/>
        </w:rPr>
      </w:pPr>
      <w:r w:rsidRPr="00832E62">
        <w:rPr>
          <w:rFonts w:ascii="Arial" w:hAnsi="Arial" w:cs="Arial"/>
        </w:rPr>
        <w:t>I – à atualização monetária prevista neste instrumento;</w:t>
      </w:r>
    </w:p>
    <w:p w14:paraId="5443401C" w14:textId="77777777" w:rsidR="006A0852" w:rsidRPr="00832E62" w:rsidRDefault="006A0852" w:rsidP="00AA6752">
      <w:pPr>
        <w:pStyle w:val="NormalWeb"/>
        <w:spacing w:after="0"/>
        <w:jc w:val="both"/>
        <w:rPr>
          <w:rFonts w:ascii="Arial" w:hAnsi="Arial" w:cs="Arial"/>
        </w:rPr>
      </w:pPr>
      <w:r w:rsidRPr="00832E62">
        <w:rPr>
          <w:rFonts w:ascii="Arial" w:hAnsi="Arial" w:cs="Arial"/>
        </w:rPr>
        <w:t>II – de requerer administrativamente informações e providências quanto ao pagamento;</w:t>
      </w:r>
    </w:p>
    <w:p w14:paraId="32FF4EEF" w14:textId="77777777" w:rsidR="006A0852" w:rsidRPr="00832E62" w:rsidRDefault="006A0852" w:rsidP="00AA6752">
      <w:pPr>
        <w:pStyle w:val="NormalWeb"/>
        <w:spacing w:after="0"/>
        <w:jc w:val="both"/>
        <w:rPr>
          <w:rFonts w:ascii="Arial" w:hAnsi="Arial" w:cs="Arial"/>
        </w:rPr>
      </w:pPr>
      <w:r w:rsidRPr="00832E62">
        <w:rPr>
          <w:rFonts w:ascii="Arial" w:hAnsi="Arial" w:cs="Arial"/>
        </w:rPr>
        <w:t>III – de formular pedido de recomposição ou indenização, quando legalmente cabível;</w:t>
      </w:r>
    </w:p>
    <w:p w14:paraId="0783FBB9" w14:textId="77777777" w:rsidR="006A0852" w:rsidRPr="00832E62" w:rsidRDefault="006A0852" w:rsidP="00AA6752">
      <w:pPr>
        <w:pStyle w:val="NormalWeb"/>
        <w:spacing w:after="0"/>
        <w:jc w:val="both"/>
        <w:rPr>
          <w:rFonts w:ascii="Arial" w:hAnsi="Arial" w:cs="Arial"/>
        </w:rPr>
      </w:pPr>
      <w:r w:rsidRPr="00832E62">
        <w:rPr>
          <w:rFonts w:ascii="Arial" w:hAnsi="Arial" w:cs="Arial"/>
        </w:rPr>
        <w:t>IV – de utilizar os meios administrativos ou judiciais admitidos em lei.</w:t>
      </w:r>
    </w:p>
    <w:p w14:paraId="6D5C93F6" w14:textId="77777777" w:rsidR="006A0852" w:rsidRPr="00832E62" w:rsidRDefault="006A0852" w:rsidP="00AA6752">
      <w:pPr>
        <w:pStyle w:val="NormalWeb"/>
        <w:spacing w:after="0"/>
        <w:jc w:val="both"/>
        <w:rPr>
          <w:rFonts w:ascii="Arial" w:hAnsi="Arial" w:cs="Arial"/>
        </w:rPr>
      </w:pPr>
      <w:r w:rsidRPr="00832E62">
        <w:rPr>
          <w:rFonts w:ascii="Arial" w:hAnsi="Arial" w:cs="Arial"/>
        </w:rPr>
        <w:t>18.6.9.3. É vedado à contratada, em razão de atraso inferior ou igual a 2 (dois) meses:</w:t>
      </w:r>
    </w:p>
    <w:p w14:paraId="13A54792" w14:textId="77777777" w:rsidR="006A0852" w:rsidRPr="00832E62" w:rsidRDefault="006A0852" w:rsidP="00AA6752">
      <w:pPr>
        <w:pStyle w:val="NormalWeb"/>
        <w:spacing w:after="0"/>
        <w:jc w:val="both"/>
        <w:rPr>
          <w:rFonts w:ascii="Arial" w:hAnsi="Arial" w:cs="Arial"/>
        </w:rPr>
      </w:pPr>
      <w:r w:rsidRPr="00832E62">
        <w:rPr>
          <w:rFonts w:ascii="Arial" w:hAnsi="Arial" w:cs="Arial"/>
        </w:rPr>
        <w:t>I – recusar Ordem de Fornecimento;</w:t>
      </w:r>
    </w:p>
    <w:p w14:paraId="46B7619D" w14:textId="77777777" w:rsidR="006A0852" w:rsidRPr="00832E62" w:rsidRDefault="006A0852" w:rsidP="00AA6752">
      <w:pPr>
        <w:pStyle w:val="NormalWeb"/>
        <w:spacing w:after="0"/>
        <w:jc w:val="both"/>
        <w:rPr>
          <w:rFonts w:ascii="Arial" w:hAnsi="Arial" w:cs="Arial"/>
        </w:rPr>
      </w:pPr>
      <w:r w:rsidRPr="00832E62">
        <w:rPr>
          <w:rFonts w:ascii="Arial" w:hAnsi="Arial" w:cs="Arial"/>
        </w:rPr>
        <w:t>II – exigir pagamento antecipado;</w:t>
      </w:r>
    </w:p>
    <w:p w14:paraId="04289902" w14:textId="77777777" w:rsidR="006A0852" w:rsidRPr="00832E62" w:rsidRDefault="006A0852" w:rsidP="00AA6752">
      <w:pPr>
        <w:pStyle w:val="NormalWeb"/>
        <w:spacing w:after="0"/>
        <w:jc w:val="both"/>
        <w:rPr>
          <w:rFonts w:ascii="Arial" w:hAnsi="Arial" w:cs="Arial"/>
        </w:rPr>
      </w:pPr>
      <w:r w:rsidRPr="00832E62">
        <w:rPr>
          <w:rFonts w:ascii="Arial" w:hAnsi="Arial" w:cs="Arial"/>
        </w:rPr>
        <w:t>III – condicionar nova entrega ao pagamento de nota fiscal anterior;</w:t>
      </w:r>
    </w:p>
    <w:p w14:paraId="24829474" w14:textId="77777777" w:rsidR="006A0852" w:rsidRPr="00832E62" w:rsidRDefault="006A0852" w:rsidP="00AA6752">
      <w:pPr>
        <w:pStyle w:val="NormalWeb"/>
        <w:spacing w:after="0"/>
        <w:jc w:val="both"/>
        <w:rPr>
          <w:rFonts w:ascii="Arial" w:hAnsi="Arial" w:cs="Arial"/>
        </w:rPr>
      </w:pPr>
      <w:r w:rsidRPr="00832E62">
        <w:rPr>
          <w:rFonts w:ascii="Arial" w:hAnsi="Arial" w:cs="Arial"/>
        </w:rPr>
        <w:t>IV – reter produtos já solicitados;</w:t>
      </w:r>
    </w:p>
    <w:p w14:paraId="4085FEDB" w14:textId="77777777" w:rsidR="006A0852" w:rsidRPr="00832E62" w:rsidRDefault="006A0852" w:rsidP="00AA6752">
      <w:pPr>
        <w:pStyle w:val="NormalWeb"/>
        <w:spacing w:after="0"/>
        <w:jc w:val="both"/>
        <w:rPr>
          <w:rFonts w:ascii="Arial" w:hAnsi="Arial" w:cs="Arial"/>
        </w:rPr>
      </w:pPr>
      <w:r w:rsidRPr="00832E62">
        <w:rPr>
          <w:rFonts w:ascii="Arial" w:hAnsi="Arial" w:cs="Arial"/>
        </w:rPr>
        <w:t>V – elevar preços unilateralmente;</w:t>
      </w:r>
    </w:p>
    <w:p w14:paraId="6F8EF3CB" w14:textId="77777777" w:rsidR="006A0852" w:rsidRPr="00832E62" w:rsidRDefault="006A0852" w:rsidP="00AA6752">
      <w:pPr>
        <w:pStyle w:val="NormalWeb"/>
        <w:spacing w:after="0"/>
        <w:jc w:val="both"/>
        <w:rPr>
          <w:rFonts w:ascii="Arial" w:hAnsi="Arial" w:cs="Arial"/>
        </w:rPr>
      </w:pPr>
      <w:r w:rsidRPr="00832E62">
        <w:rPr>
          <w:rFonts w:ascii="Arial" w:hAnsi="Arial" w:cs="Arial"/>
        </w:rPr>
        <w:t>VI – reduzir a qualidade ou a quantidade dos produtos;</w:t>
      </w:r>
    </w:p>
    <w:p w14:paraId="5A2BA396" w14:textId="77777777" w:rsidR="006A0852" w:rsidRPr="00832E62" w:rsidRDefault="006A0852" w:rsidP="00AA6752">
      <w:pPr>
        <w:pStyle w:val="NormalWeb"/>
        <w:spacing w:after="0"/>
        <w:jc w:val="both"/>
        <w:rPr>
          <w:rFonts w:ascii="Arial" w:hAnsi="Arial" w:cs="Arial"/>
        </w:rPr>
      </w:pPr>
      <w:r w:rsidRPr="00832E62">
        <w:rPr>
          <w:rFonts w:ascii="Arial" w:hAnsi="Arial" w:cs="Arial"/>
        </w:rPr>
        <w:lastRenderedPageBreak/>
        <w:t>VII – impor taxa, frete, encargo financeiro ou condição não prevista na proposta;</w:t>
      </w:r>
    </w:p>
    <w:p w14:paraId="572FA09C" w14:textId="77777777" w:rsidR="006A0852" w:rsidRPr="00832E62" w:rsidRDefault="006A0852" w:rsidP="00AA6752">
      <w:pPr>
        <w:pStyle w:val="NormalWeb"/>
        <w:spacing w:after="0"/>
        <w:jc w:val="both"/>
        <w:rPr>
          <w:rFonts w:ascii="Arial" w:hAnsi="Arial" w:cs="Arial"/>
        </w:rPr>
      </w:pPr>
      <w:r w:rsidRPr="00832E62">
        <w:rPr>
          <w:rFonts w:ascii="Arial" w:hAnsi="Arial" w:cs="Arial"/>
        </w:rPr>
        <w:t>VIII – promover paralisação sem prévia observância do procedimento legal.</w:t>
      </w:r>
    </w:p>
    <w:p w14:paraId="593168D2" w14:textId="77777777" w:rsidR="006A0852" w:rsidRPr="00832E62" w:rsidRDefault="006A0852" w:rsidP="00AA6752">
      <w:pPr>
        <w:pStyle w:val="NormalWeb"/>
        <w:spacing w:after="0"/>
        <w:jc w:val="both"/>
        <w:rPr>
          <w:rFonts w:ascii="Arial" w:hAnsi="Arial" w:cs="Arial"/>
        </w:rPr>
      </w:pPr>
      <w:r w:rsidRPr="00832E62">
        <w:rPr>
          <w:rFonts w:ascii="Arial" w:hAnsi="Arial" w:cs="Arial"/>
        </w:rPr>
        <w:t>18.6.9.4. O atraso superior a 2 (dois) meses, contado da emissão da nota fiscal regularmente apresentada e referente a obrigação devidamente cumprida e liquidada, poderá autorizar a contratada a exercer os direitos previstos no art. 137, §§ 2º e 3º, da Lei nº 14.133/2021, inclusive optar pela suspensão do cumprimento de suas obrigações até a normalização da situação, observados os requisitos e as exceções legais.</w:t>
      </w:r>
    </w:p>
    <w:p w14:paraId="578F2C8F" w14:textId="77777777" w:rsidR="006A0852" w:rsidRPr="00832E62" w:rsidRDefault="006A0852" w:rsidP="00AA6752">
      <w:pPr>
        <w:pStyle w:val="NormalWeb"/>
        <w:spacing w:after="0"/>
        <w:jc w:val="both"/>
        <w:rPr>
          <w:rFonts w:ascii="Arial" w:hAnsi="Arial" w:cs="Arial"/>
        </w:rPr>
      </w:pPr>
      <w:r w:rsidRPr="00832E62">
        <w:rPr>
          <w:rFonts w:ascii="Arial" w:hAnsi="Arial" w:cs="Arial"/>
        </w:rPr>
        <w:t>18.6.9.5. A eventual suspensão não poderá ser realizada de modo imediato, informal ou unilateral, devendo a contratada, previamente:</w:t>
      </w:r>
    </w:p>
    <w:p w14:paraId="2AAD55D9" w14:textId="77777777" w:rsidR="006A0852" w:rsidRPr="00832E62" w:rsidRDefault="006A0852" w:rsidP="00AA6752">
      <w:pPr>
        <w:pStyle w:val="NormalWeb"/>
        <w:spacing w:after="0"/>
        <w:jc w:val="both"/>
        <w:rPr>
          <w:rFonts w:ascii="Arial" w:hAnsi="Arial" w:cs="Arial"/>
        </w:rPr>
      </w:pPr>
      <w:r w:rsidRPr="00832E62">
        <w:rPr>
          <w:rFonts w:ascii="Arial" w:hAnsi="Arial" w:cs="Arial"/>
        </w:rPr>
        <w:t>I – comunicar formalmente a Administração;</w:t>
      </w:r>
    </w:p>
    <w:p w14:paraId="56C32EE3" w14:textId="77777777" w:rsidR="006A0852" w:rsidRPr="00832E62" w:rsidRDefault="006A0852" w:rsidP="00AA6752">
      <w:pPr>
        <w:pStyle w:val="NormalWeb"/>
        <w:spacing w:after="0"/>
        <w:jc w:val="both"/>
        <w:rPr>
          <w:rFonts w:ascii="Arial" w:hAnsi="Arial" w:cs="Arial"/>
        </w:rPr>
      </w:pPr>
      <w:r w:rsidRPr="00832E62">
        <w:rPr>
          <w:rFonts w:ascii="Arial" w:hAnsi="Arial" w:cs="Arial"/>
        </w:rPr>
        <w:t>II – identificar as notas fiscais e os valores vencidos;</w:t>
      </w:r>
    </w:p>
    <w:p w14:paraId="18EA9821" w14:textId="77777777" w:rsidR="006A0852" w:rsidRPr="00832E62" w:rsidRDefault="006A0852" w:rsidP="00AA6752">
      <w:pPr>
        <w:pStyle w:val="NormalWeb"/>
        <w:spacing w:after="0"/>
        <w:jc w:val="both"/>
        <w:rPr>
          <w:rFonts w:ascii="Arial" w:hAnsi="Arial" w:cs="Arial"/>
        </w:rPr>
      </w:pPr>
      <w:r w:rsidRPr="00832E62">
        <w:rPr>
          <w:rFonts w:ascii="Arial" w:hAnsi="Arial" w:cs="Arial"/>
        </w:rPr>
        <w:t>III – comprovar que o atraso ultrapassou o prazo legal;</w:t>
      </w:r>
    </w:p>
    <w:p w14:paraId="7ADADF69" w14:textId="77777777" w:rsidR="006A0852" w:rsidRPr="00832E62" w:rsidRDefault="006A0852" w:rsidP="00AA6752">
      <w:pPr>
        <w:pStyle w:val="NormalWeb"/>
        <w:spacing w:after="0"/>
        <w:jc w:val="both"/>
        <w:rPr>
          <w:rFonts w:ascii="Arial" w:hAnsi="Arial" w:cs="Arial"/>
        </w:rPr>
      </w:pPr>
      <w:r w:rsidRPr="00832E62">
        <w:rPr>
          <w:rFonts w:ascii="Arial" w:hAnsi="Arial" w:cs="Arial"/>
        </w:rPr>
        <w:t>IV – conceder prazo razoável para manifestação e regularização;</w:t>
      </w:r>
    </w:p>
    <w:p w14:paraId="39B9AC8A" w14:textId="77777777" w:rsidR="006A0852" w:rsidRPr="00832E62" w:rsidRDefault="006A0852" w:rsidP="00AA6752">
      <w:pPr>
        <w:pStyle w:val="NormalWeb"/>
        <w:spacing w:after="0"/>
        <w:jc w:val="both"/>
        <w:rPr>
          <w:rFonts w:ascii="Arial" w:hAnsi="Arial" w:cs="Arial"/>
        </w:rPr>
      </w:pPr>
      <w:r w:rsidRPr="00832E62">
        <w:rPr>
          <w:rFonts w:ascii="Arial" w:hAnsi="Arial" w:cs="Arial"/>
        </w:rPr>
        <w:t>V – informar a data pretendida para o início da suspensão;</w:t>
      </w:r>
    </w:p>
    <w:p w14:paraId="231D0B77" w14:textId="77777777" w:rsidR="006A0852" w:rsidRPr="00832E62" w:rsidRDefault="006A0852" w:rsidP="00AA6752">
      <w:pPr>
        <w:pStyle w:val="NormalWeb"/>
        <w:spacing w:after="0"/>
        <w:jc w:val="both"/>
        <w:rPr>
          <w:rFonts w:ascii="Arial" w:hAnsi="Arial" w:cs="Arial"/>
        </w:rPr>
      </w:pPr>
      <w:r w:rsidRPr="00832E62">
        <w:rPr>
          <w:rFonts w:ascii="Arial" w:hAnsi="Arial" w:cs="Arial"/>
        </w:rPr>
        <w:t>VI – adotar medidas para evitar riscos à segurança, ao patrimônio público e à continuidade dos serviços essenciais.</w:t>
      </w:r>
    </w:p>
    <w:p w14:paraId="2C4DAC33" w14:textId="77777777" w:rsidR="006A0852" w:rsidRPr="00832E62" w:rsidRDefault="006A0852" w:rsidP="00AA6752">
      <w:pPr>
        <w:pStyle w:val="NormalWeb"/>
        <w:spacing w:after="0"/>
        <w:jc w:val="both"/>
        <w:rPr>
          <w:rFonts w:ascii="Arial" w:hAnsi="Arial" w:cs="Arial"/>
        </w:rPr>
      </w:pPr>
      <w:r w:rsidRPr="00832E62">
        <w:rPr>
          <w:rFonts w:ascii="Arial" w:hAnsi="Arial" w:cs="Arial"/>
        </w:rPr>
        <w:t>18.6.9.6. A suspensão somente poderá alcançar obrigações futuras ainda não executadas, não autorizando a retenção de produtos já entregues, o desfazimento de fornecimentos concluídos ou a imposição de obstáculos ao recebimento de bens em trânsito.</w:t>
      </w:r>
    </w:p>
    <w:p w14:paraId="3AD3DD72" w14:textId="77777777" w:rsidR="006A0852" w:rsidRPr="00832E62" w:rsidRDefault="006A0852" w:rsidP="00AA6752">
      <w:pPr>
        <w:pStyle w:val="NormalWeb"/>
        <w:spacing w:after="0"/>
        <w:jc w:val="both"/>
        <w:rPr>
          <w:rFonts w:ascii="Arial" w:hAnsi="Arial" w:cs="Arial"/>
        </w:rPr>
      </w:pPr>
      <w:r w:rsidRPr="00832E62">
        <w:rPr>
          <w:rFonts w:ascii="Arial" w:hAnsi="Arial" w:cs="Arial"/>
        </w:rPr>
        <w:t>18.6.9.7. Regularizados os pagamentos vencidos ou celebrado acordo administrativo válido, a contratada deverá restabelecer o fornecimento no prazo fixado pela Administração, observadas as condições logísticas comprovadamente necessárias.</w:t>
      </w:r>
    </w:p>
    <w:p w14:paraId="6CE32BBD" w14:textId="77777777" w:rsidR="006A0852" w:rsidRPr="00832E62" w:rsidRDefault="006A0852" w:rsidP="00AA6752">
      <w:pPr>
        <w:pStyle w:val="NormalWeb"/>
        <w:spacing w:after="0"/>
        <w:jc w:val="both"/>
        <w:rPr>
          <w:rFonts w:ascii="Arial" w:hAnsi="Arial" w:cs="Arial"/>
        </w:rPr>
      </w:pPr>
      <w:r w:rsidRPr="00832E62">
        <w:rPr>
          <w:rFonts w:ascii="Arial" w:hAnsi="Arial" w:cs="Arial"/>
        </w:rPr>
        <w:t>18.6.9.8. Não será admitida a suspensão quando o atraso decorrer de fato imputável à contratada, inclusive:</w:t>
      </w:r>
    </w:p>
    <w:p w14:paraId="6211DCE1" w14:textId="77777777" w:rsidR="006A0852" w:rsidRPr="00832E62" w:rsidRDefault="006A0852" w:rsidP="00AA6752">
      <w:pPr>
        <w:pStyle w:val="NormalWeb"/>
        <w:spacing w:after="0"/>
        <w:jc w:val="both"/>
        <w:rPr>
          <w:rFonts w:ascii="Arial" w:hAnsi="Arial" w:cs="Arial"/>
        </w:rPr>
      </w:pPr>
      <w:r w:rsidRPr="00832E62">
        <w:rPr>
          <w:rFonts w:ascii="Arial" w:hAnsi="Arial" w:cs="Arial"/>
        </w:rPr>
        <w:t>I – irregularidade fiscal ou cadastral que impeça o pagamento;</w:t>
      </w:r>
    </w:p>
    <w:p w14:paraId="6253A13E" w14:textId="77777777" w:rsidR="006A0852" w:rsidRPr="00832E62" w:rsidRDefault="006A0852" w:rsidP="00AA6752">
      <w:pPr>
        <w:pStyle w:val="NormalWeb"/>
        <w:spacing w:after="0"/>
        <w:jc w:val="both"/>
        <w:rPr>
          <w:rFonts w:ascii="Arial" w:hAnsi="Arial" w:cs="Arial"/>
        </w:rPr>
      </w:pPr>
      <w:r w:rsidRPr="00832E62">
        <w:rPr>
          <w:rFonts w:ascii="Arial" w:hAnsi="Arial" w:cs="Arial"/>
        </w:rPr>
        <w:t>II – nota fiscal incorreta;</w:t>
      </w:r>
    </w:p>
    <w:p w14:paraId="3D5DAAE1" w14:textId="77777777" w:rsidR="006A0852" w:rsidRPr="00832E62" w:rsidRDefault="006A0852" w:rsidP="00AA6752">
      <w:pPr>
        <w:pStyle w:val="NormalWeb"/>
        <w:spacing w:after="0"/>
        <w:jc w:val="both"/>
        <w:rPr>
          <w:rFonts w:ascii="Arial" w:hAnsi="Arial" w:cs="Arial"/>
        </w:rPr>
      </w:pPr>
      <w:r w:rsidRPr="00832E62">
        <w:rPr>
          <w:rFonts w:ascii="Arial" w:hAnsi="Arial" w:cs="Arial"/>
        </w:rPr>
        <w:t>III – ausência de documentos;</w:t>
      </w:r>
    </w:p>
    <w:p w14:paraId="4D714E08" w14:textId="77777777" w:rsidR="006A0852" w:rsidRPr="00832E62" w:rsidRDefault="006A0852" w:rsidP="00AA6752">
      <w:pPr>
        <w:pStyle w:val="NormalWeb"/>
        <w:spacing w:after="0"/>
        <w:jc w:val="both"/>
        <w:rPr>
          <w:rFonts w:ascii="Arial" w:hAnsi="Arial" w:cs="Arial"/>
        </w:rPr>
      </w:pPr>
      <w:r w:rsidRPr="00832E62">
        <w:rPr>
          <w:rFonts w:ascii="Arial" w:hAnsi="Arial" w:cs="Arial"/>
        </w:rPr>
        <w:t>IV – entrega em desconformidade;</w:t>
      </w:r>
    </w:p>
    <w:p w14:paraId="0ECB7003" w14:textId="77777777" w:rsidR="006A0852" w:rsidRPr="00832E62" w:rsidRDefault="006A0852" w:rsidP="00AA6752">
      <w:pPr>
        <w:pStyle w:val="NormalWeb"/>
        <w:spacing w:after="0"/>
        <w:jc w:val="both"/>
        <w:rPr>
          <w:rFonts w:ascii="Arial" w:hAnsi="Arial" w:cs="Arial"/>
        </w:rPr>
      </w:pPr>
      <w:r w:rsidRPr="00832E62">
        <w:rPr>
          <w:rFonts w:ascii="Arial" w:hAnsi="Arial" w:cs="Arial"/>
        </w:rPr>
        <w:t>V – pendência de substituição dos produtos;</w:t>
      </w:r>
    </w:p>
    <w:p w14:paraId="2D94D42B" w14:textId="77777777" w:rsidR="006A0852" w:rsidRPr="00832E62" w:rsidRDefault="006A0852" w:rsidP="00AA6752">
      <w:pPr>
        <w:pStyle w:val="NormalWeb"/>
        <w:spacing w:after="0"/>
        <w:jc w:val="both"/>
        <w:rPr>
          <w:rFonts w:ascii="Arial" w:hAnsi="Arial" w:cs="Arial"/>
        </w:rPr>
      </w:pPr>
      <w:r w:rsidRPr="00832E62">
        <w:rPr>
          <w:rFonts w:ascii="Arial" w:hAnsi="Arial" w:cs="Arial"/>
        </w:rPr>
        <w:t>VI – glosa, retenção ou compensação regularmente motivada;</w:t>
      </w:r>
    </w:p>
    <w:p w14:paraId="419C4E7C" w14:textId="77777777" w:rsidR="006A0852" w:rsidRPr="00832E62" w:rsidRDefault="006A0852" w:rsidP="00AA6752">
      <w:pPr>
        <w:pStyle w:val="NormalWeb"/>
        <w:spacing w:after="0"/>
        <w:jc w:val="both"/>
        <w:rPr>
          <w:rFonts w:ascii="Arial" w:hAnsi="Arial" w:cs="Arial"/>
        </w:rPr>
      </w:pPr>
      <w:r w:rsidRPr="00832E62">
        <w:rPr>
          <w:rFonts w:ascii="Arial" w:hAnsi="Arial" w:cs="Arial"/>
        </w:rPr>
        <w:t>VII – ausência de liquidação por inadimplemento contratual.</w:t>
      </w:r>
    </w:p>
    <w:p w14:paraId="247BD539" w14:textId="77777777" w:rsidR="006A0852" w:rsidRPr="00832E62" w:rsidRDefault="006A0852" w:rsidP="00AA6752">
      <w:pPr>
        <w:pStyle w:val="NormalWeb"/>
        <w:spacing w:after="0"/>
        <w:jc w:val="both"/>
        <w:rPr>
          <w:rFonts w:ascii="Arial" w:hAnsi="Arial" w:cs="Arial"/>
        </w:rPr>
      </w:pPr>
      <w:r w:rsidRPr="00832E62">
        <w:rPr>
          <w:rFonts w:ascii="Arial" w:hAnsi="Arial" w:cs="Arial"/>
        </w:rPr>
        <w:t>18.6.9.9. Também deverão ser observadas as limitações legais ao direito de suspensão nas hipóteses de calamidade pública, grave perturbação da ordem interna, guerra ou demais situações excepcionais previstas na Lei nº 14.133/2021.</w:t>
      </w:r>
    </w:p>
    <w:p w14:paraId="3DAFADF2" w14:textId="77777777" w:rsidR="006A0852" w:rsidRPr="00832E62" w:rsidRDefault="006A0852" w:rsidP="00AA6752">
      <w:pPr>
        <w:pStyle w:val="NormalWeb"/>
        <w:spacing w:after="0"/>
        <w:jc w:val="both"/>
        <w:rPr>
          <w:rFonts w:ascii="Arial" w:hAnsi="Arial" w:cs="Arial"/>
        </w:rPr>
      </w:pPr>
      <w:r w:rsidRPr="00832E62">
        <w:rPr>
          <w:rFonts w:ascii="Arial" w:hAnsi="Arial" w:cs="Arial"/>
        </w:rPr>
        <w:t>18.6.9.10. A paralisação realizada sem o preenchimento dos requisitos legais ou sem comunicação formal poderá caracterizar inexecução contratual e sujeitar a contratada às sanções previstas no Edital, assegurados o contraditório e a ampla defesa.</w:t>
      </w:r>
    </w:p>
    <w:p w14:paraId="17B0E646" w14:textId="77777777" w:rsidR="006A0852" w:rsidRPr="00832E62" w:rsidRDefault="006A0852" w:rsidP="00AA6752">
      <w:pPr>
        <w:pStyle w:val="NormalWeb"/>
        <w:spacing w:after="0"/>
        <w:jc w:val="both"/>
        <w:rPr>
          <w:rFonts w:ascii="Arial" w:hAnsi="Arial" w:cs="Arial"/>
        </w:rPr>
      </w:pPr>
      <w:r w:rsidRPr="00832E62">
        <w:rPr>
          <w:rFonts w:ascii="Arial" w:hAnsi="Arial" w:cs="Arial"/>
        </w:rPr>
        <w:t xml:space="preserve">18.6.10. A existência de créditos pendentes de uma secretaria, fundo, contrato, nota fiscal ou Ordem de Fornecimento não autorizará a suspensão de fornecimentos vinculados a outro </w:t>
      </w:r>
      <w:r w:rsidRPr="00832E62">
        <w:rPr>
          <w:rFonts w:ascii="Arial" w:hAnsi="Arial" w:cs="Arial"/>
        </w:rPr>
        <w:lastRenderedPageBreak/>
        <w:t>órgão, instrumento ou obrigação regularmente adimplida, salvo quando houver identidade contratual e estiver configurada hipótese expressamente admitida em lei.</w:t>
      </w:r>
    </w:p>
    <w:p w14:paraId="787EB83C" w14:textId="77777777" w:rsidR="006A0852" w:rsidRPr="00832E62" w:rsidRDefault="006A0852" w:rsidP="00AA6752">
      <w:pPr>
        <w:pStyle w:val="NormalWeb"/>
        <w:spacing w:after="0"/>
        <w:jc w:val="both"/>
        <w:rPr>
          <w:rFonts w:ascii="Arial" w:hAnsi="Arial" w:cs="Arial"/>
        </w:rPr>
      </w:pPr>
      <w:r w:rsidRPr="00832E62">
        <w:rPr>
          <w:rFonts w:ascii="Arial" w:hAnsi="Arial" w:cs="Arial"/>
        </w:rPr>
        <w:t>18.6.11. A Administração deverá adotar as providências administrativas, contábeis e financeiras necessárias à liquidação e ao pagamento tempestivo das obrigações, não podendo a presente cláusula ser interpretada como autorização para atraso injustificado ou afastamento da responsabilidade dos agentes competentes.</w:t>
      </w:r>
    </w:p>
    <w:p w14:paraId="6B02E6E1" w14:textId="77777777" w:rsidR="00CB07AE" w:rsidRPr="00832E62" w:rsidRDefault="00CB07AE" w:rsidP="00AA6752">
      <w:pPr>
        <w:pStyle w:val="NormalWeb"/>
        <w:spacing w:after="0"/>
        <w:jc w:val="both"/>
        <w:rPr>
          <w:rFonts w:ascii="Arial" w:hAnsi="Arial" w:cs="Arial"/>
        </w:rPr>
      </w:pPr>
    </w:p>
    <w:p w14:paraId="7DFCAE9B"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 DO REAJUSTAMENTO, DA REVISÃO E DO REEQUILÍBRIO ECONÔMICO-FINANCEIRO</w:t>
      </w:r>
    </w:p>
    <w:p w14:paraId="61C362B9"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18.7.1.</w:t>
      </w:r>
      <w:r w:rsidRPr="00832E62">
        <w:rPr>
          <w:rFonts w:ascii="Arial" w:hAnsi="Arial" w:cs="Arial"/>
        </w:rPr>
        <w:t xml:space="preserve"> Os preços registrados e contratados serão fixos e irreajustáveis pelo período de </w:t>
      </w:r>
      <w:r w:rsidRPr="00832E62">
        <w:rPr>
          <w:rFonts w:ascii="Arial" w:hAnsi="Arial" w:cs="Arial"/>
          <w:b/>
          <w:bCs/>
        </w:rPr>
        <w:t>12 (doze) meses</w:t>
      </w:r>
      <w:r w:rsidRPr="00832E62">
        <w:rPr>
          <w:rFonts w:ascii="Arial" w:hAnsi="Arial" w:cs="Arial"/>
        </w:rPr>
        <w:t>, contado da data do orçamento estimado da Administração, indicada no processo administrativo, observada a legislação aplicável.</w:t>
      </w:r>
    </w:p>
    <w:p w14:paraId="1FAF3B23"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18.7.2.</w:t>
      </w:r>
      <w:r w:rsidRPr="00832E62">
        <w:rPr>
          <w:rFonts w:ascii="Arial" w:hAnsi="Arial" w:cs="Arial"/>
        </w:rPr>
        <w:t xml:space="preserve"> Após o interregno mínimo de 12 (doze) meses, os preços poderão ser reajustados, mediante requerimento da contratada ou de ofício pela Administração, pela variação acumulada do </w:t>
      </w:r>
      <w:r w:rsidRPr="00832E62">
        <w:rPr>
          <w:rFonts w:ascii="Arial" w:hAnsi="Arial" w:cs="Arial"/>
          <w:b/>
          <w:bCs/>
        </w:rPr>
        <w:t>Índice Nacional de Preços ao Consumidor Amplo – IPCA</w:t>
      </w:r>
      <w:r w:rsidRPr="00832E62">
        <w:rPr>
          <w:rFonts w:ascii="Arial" w:hAnsi="Arial" w:cs="Arial"/>
        </w:rPr>
        <w:t>, ou por outro índice oficial que venha a substituí-lo, exclusivamente quanto às obrigações iniciadas e concluídas após a ocorrência da anualidade.</w:t>
      </w:r>
    </w:p>
    <w:p w14:paraId="207C5EB8"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18.7.2.1.</w:t>
      </w:r>
      <w:r w:rsidRPr="00832E62">
        <w:rPr>
          <w:rFonts w:ascii="Arial" w:hAnsi="Arial" w:cs="Arial"/>
        </w:rPr>
        <w:t xml:space="preserve"> O reajuste será calculado pela seguinte fórmula:</w:t>
      </w:r>
    </w:p>
    <w:p w14:paraId="5E4A8ABD" w14:textId="77777777" w:rsidR="002150EE" w:rsidRPr="00832E62" w:rsidRDefault="002150EE" w:rsidP="007575BE">
      <w:pPr>
        <w:pStyle w:val="NormalWeb"/>
        <w:spacing w:after="0"/>
        <w:rPr>
          <w:rFonts w:ascii="Arial" w:hAnsi="Arial" w:cs="Arial"/>
        </w:rPr>
      </w:pPr>
      <w:r w:rsidRPr="00832E62">
        <w:rPr>
          <w:rFonts w:ascii="Arial" w:hAnsi="Arial" w:cs="Arial"/>
          <w:b/>
          <w:bCs/>
        </w:rPr>
        <w:t>R = V × [(I ÷ I</w:t>
      </w:r>
      <w:r w:rsidRPr="00832E62">
        <w:rPr>
          <w:rFonts w:ascii="Cambria Math" w:hAnsi="Cambria Math" w:cs="Cambria Math"/>
          <w:b/>
          <w:bCs/>
        </w:rPr>
        <w:t>₀</w:t>
      </w:r>
      <w:r w:rsidRPr="00832E62">
        <w:rPr>
          <w:rFonts w:ascii="Arial" w:hAnsi="Arial" w:cs="Arial"/>
          <w:b/>
          <w:bCs/>
        </w:rPr>
        <w:t>) − 1]</w:t>
      </w:r>
    </w:p>
    <w:p w14:paraId="6CB962F4" w14:textId="77777777" w:rsidR="002150EE" w:rsidRPr="00832E62" w:rsidRDefault="002150EE" w:rsidP="007575BE">
      <w:pPr>
        <w:pStyle w:val="NormalWeb"/>
        <w:spacing w:after="0"/>
        <w:rPr>
          <w:rFonts w:ascii="Arial" w:hAnsi="Arial" w:cs="Arial"/>
        </w:rPr>
      </w:pPr>
      <w:r w:rsidRPr="00832E62">
        <w:rPr>
          <w:rFonts w:ascii="Arial" w:hAnsi="Arial" w:cs="Arial"/>
        </w:rPr>
        <w:t>Onde:</w:t>
      </w:r>
    </w:p>
    <w:p w14:paraId="1F1612DE" w14:textId="77777777" w:rsidR="002150EE" w:rsidRPr="00832E62" w:rsidRDefault="002150EE" w:rsidP="007575BE">
      <w:pPr>
        <w:pStyle w:val="NormalWeb"/>
        <w:spacing w:after="0"/>
        <w:rPr>
          <w:rFonts w:ascii="Arial" w:hAnsi="Arial" w:cs="Arial"/>
        </w:rPr>
      </w:pPr>
      <w:r w:rsidRPr="00832E62">
        <w:rPr>
          <w:rFonts w:ascii="Arial" w:hAnsi="Arial" w:cs="Arial"/>
        </w:rPr>
        <w:t>R = valor do reajuste;</w:t>
      </w:r>
      <w:r w:rsidRPr="00832E62">
        <w:rPr>
          <w:rFonts w:ascii="Arial" w:hAnsi="Arial" w:cs="Arial"/>
        </w:rPr>
        <w:br/>
        <w:t>V = valor contratual sujeito ao reajuste;</w:t>
      </w:r>
      <w:r w:rsidRPr="00832E62">
        <w:rPr>
          <w:rFonts w:ascii="Arial" w:hAnsi="Arial" w:cs="Arial"/>
        </w:rPr>
        <w:br/>
        <w:t>I = número-índice correspondente ao mês em que se completar a anualidade;</w:t>
      </w:r>
      <w:r w:rsidRPr="00832E62">
        <w:rPr>
          <w:rFonts w:ascii="Arial" w:hAnsi="Arial" w:cs="Arial"/>
        </w:rPr>
        <w:br/>
        <w:t>I</w:t>
      </w:r>
      <w:r w:rsidRPr="00832E62">
        <w:rPr>
          <w:rFonts w:ascii="Cambria Math" w:hAnsi="Cambria Math" w:cs="Cambria Math"/>
        </w:rPr>
        <w:t>₀</w:t>
      </w:r>
      <w:r w:rsidRPr="00832E62">
        <w:rPr>
          <w:rFonts w:ascii="Arial" w:hAnsi="Arial" w:cs="Arial"/>
        </w:rPr>
        <w:t xml:space="preserve"> = número-índice correspondente ao mês da data-base do orçamento estimado.</w:t>
      </w:r>
    </w:p>
    <w:p w14:paraId="2CDE9B9A"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18.7.2.2.</w:t>
      </w:r>
      <w:r w:rsidRPr="00832E62">
        <w:rPr>
          <w:rFonts w:ascii="Arial" w:hAnsi="Arial" w:cs="Arial"/>
        </w:rPr>
        <w:t xml:space="preserve"> Caso o índice previsto deixe de ser publicado, seja extinto ou se torne inadequado, será adotado outro índice oficial que melhor reflita a variação dos custos do objeto, mediante decisão motivada da Administração.</w:t>
      </w:r>
    </w:p>
    <w:p w14:paraId="73042B53"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18.7.2.3.</w:t>
      </w:r>
      <w:r w:rsidRPr="00832E62">
        <w:rPr>
          <w:rFonts w:ascii="Arial" w:hAnsi="Arial" w:cs="Arial"/>
        </w:rPr>
        <w:t xml:space="preserve"> O reajuste não produzirá efeitos sobre fornecimentos realizados fora do prazo por culpa da contratada.</w:t>
      </w:r>
    </w:p>
    <w:p w14:paraId="01FEFAD4"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18.7.3.</w:t>
      </w:r>
      <w:r w:rsidRPr="00832E62">
        <w:rPr>
          <w:rFonts w:ascii="Arial" w:hAnsi="Arial" w:cs="Arial"/>
        </w:rPr>
        <w:t xml:space="preserve"> O reajuste anual não se confunde com a revisão destinada ao restabelecimento do equilíbrio econômico-financeiro inicial da contratação.</w:t>
      </w:r>
    </w:p>
    <w:p w14:paraId="09245B35" w14:textId="77777777" w:rsidR="00CB07AE" w:rsidRPr="00832E62" w:rsidRDefault="00CB07AE" w:rsidP="00AA6752">
      <w:pPr>
        <w:pStyle w:val="NormalWeb"/>
        <w:spacing w:after="0"/>
        <w:jc w:val="both"/>
        <w:rPr>
          <w:rFonts w:ascii="Arial" w:hAnsi="Arial" w:cs="Arial"/>
        </w:rPr>
      </w:pPr>
    </w:p>
    <w:p w14:paraId="2DE94B3E" w14:textId="77777777" w:rsidR="002150EE" w:rsidRPr="00832E62" w:rsidRDefault="002150EE" w:rsidP="00AA6752">
      <w:pPr>
        <w:pStyle w:val="NormalWeb"/>
        <w:spacing w:after="0"/>
        <w:jc w:val="both"/>
        <w:rPr>
          <w:rFonts w:ascii="Arial" w:hAnsi="Arial" w:cs="Arial"/>
          <w:b/>
          <w:bCs/>
        </w:rPr>
      </w:pPr>
      <w:r w:rsidRPr="00832E62">
        <w:rPr>
          <w:rFonts w:ascii="Arial" w:hAnsi="Arial" w:cs="Arial"/>
          <w:b/>
          <w:bCs/>
        </w:rPr>
        <w:t>18.7.4. DO REEQUILÍBRIO ECONÔMICO-FINANCEIRO</w:t>
      </w:r>
    </w:p>
    <w:p w14:paraId="69F85427"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18.7.4.1.</w:t>
      </w:r>
      <w:r w:rsidRPr="00832E62">
        <w:rPr>
          <w:rFonts w:ascii="Arial" w:hAnsi="Arial" w:cs="Arial"/>
        </w:rPr>
        <w:t xml:space="preserve"> Poderá ser concedido o restabelecimento do equilíbrio econômico-financeiro inicial quando demonstrada alteração extraordinária e superveniente dos custos, decorrente de:</w:t>
      </w:r>
    </w:p>
    <w:p w14:paraId="76C149B6" w14:textId="77777777" w:rsidR="002150EE" w:rsidRPr="00832E62" w:rsidRDefault="002150EE" w:rsidP="00AA6752">
      <w:pPr>
        <w:pStyle w:val="NormalWeb"/>
        <w:spacing w:after="0"/>
        <w:jc w:val="both"/>
        <w:rPr>
          <w:rFonts w:ascii="Arial" w:hAnsi="Arial" w:cs="Arial"/>
        </w:rPr>
      </w:pPr>
      <w:r w:rsidRPr="00832E62">
        <w:rPr>
          <w:rFonts w:ascii="Arial" w:hAnsi="Arial" w:cs="Arial"/>
        </w:rPr>
        <w:t>I – fatos imprevisíveis;</w:t>
      </w:r>
    </w:p>
    <w:p w14:paraId="7035BA62" w14:textId="77777777" w:rsidR="002150EE" w:rsidRPr="00832E62" w:rsidRDefault="002150EE" w:rsidP="00AA6752">
      <w:pPr>
        <w:pStyle w:val="NormalWeb"/>
        <w:spacing w:after="0"/>
        <w:jc w:val="both"/>
        <w:rPr>
          <w:rFonts w:ascii="Arial" w:hAnsi="Arial" w:cs="Arial"/>
        </w:rPr>
      </w:pPr>
      <w:r w:rsidRPr="00832E62">
        <w:rPr>
          <w:rFonts w:ascii="Arial" w:hAnsi="Arial" w:cs="Arial"/>
        </w:rPr>
        <w:t>II – fatos previsíveis, porém de consequências incalculáveis;</w:t>
      </w:r>
    </w:p>
    <w:p w14:paraId="583C37C3" w14:textId="77777777" w:rsidR="002150EE" w:rsidRPr="00832E62" w:rsidRDefault="002150EE" w:rsidP="00AA6752">
      <w:pPr>
        <w:pStyle w:val="NormalWeb"/>
        <w:spacing w:after="0"/>
        <w:jc w:val="both"/>
        <w:rPr>
          <w:rFonts w:ascii="Arial" w:hAnsi="Arial" w:cs="Arial"/>
        </w:rPr>
      </w:pPr>
      <w:r w:rsidRPr="00832E62">
        <w:rPr>
          <w:rFonts w:ascii="Arial" w:hAnsi="Arial" w:cs="Arial"/>
        </w:rPr>
        <w:t>III – caso fortuito ou força maior;</w:t>
      </w:r>
    </w:p>
    <w:p w14:paraId="19341EEA" w14:textId="77777777" w:rsidR="002150EE" w:rsidRPr="00832E62" w:rsidRDefault="002150EE" w:rsidP="00AA6752">
      <w:pPr>
        <w:pStyle w:val="NormalWeb"/>
        <w:spacing w:after="0"/>
        <w:jc w:val="both"/>
        <w:rPr>
          <w:rFonts w:ascii="Arial" w:hAnsi="Arial" w:cs="Arial"/>
        </w:rPr>
      </w:pPr>
      <w:r w:rsidRPr="00832E62">
        <w:rPr>
          <w:rFonts w:ascii="Arial" w:hAnsi="Arial" w:cs="Arial"/>
        </w:rPr>
        <w:t>IV – fato do príncipe;</w:t>
      </w:r>
    </w:p>
    <w:p w14:paraId="7F92C022" w14:textId="77777777" w:rsidR="002150EE" w:rsidRPr="00832E62" w:rsidRDefault="002150EE" w:rsidP="00AA6752">
      <w:pPr>
        <w:pStyle w:val="NormalWeb"/>
        <w:spacing w:after="0"/>
        <w:jc w:val="both"/>
        <w:rPr>
          <w:rFonts w:ascii="Arial" w:hAnsi="Arial" w:cs="Arial"/>
        </w:rPr>
      </w:pPr>
      <w:r w:rsidRPr="00832E62">
        <w:rPr>
          <w:rFonts w:ascii="Arial" w:hAnsi="Arial" w:cs="Arial"/>
        </w:rPr>
        <w:lastRenderedPageBreak/>
        <w:t>V – criação, alteração ou extinção de tributos ou encargos legais, ou superveniência de disposições legais, com comprovada repercussão sobre os preços contratados;</w:t>
      </w:r>
    </w:p>
    <w:p w14:paraId="3BE1E358" w14:textId="77777777" w:rsidR="002150EE" w:rsidRPr="00832E62" w:rsidRDefault="002150EE" w:rsidP="00AA6752">
      <w:pPr>
        <w:pStyle w:val="NormalWeb"/>
        <w:spacing w:after="0"/>
        <w:jc w:val="both"/>
        <w:rPr>
          <w:rFonts w:ascii="Arial" w:hAnsi="Arial" w:cs="Arial"/>
        </w:rPr>
      </w:pPr>
      <w:r w:rsidRPr="00832E62">
        <w:rPr>
          <w:rFonts w:ascii="Arial" w:hAnsi="Arial" w:cs="Arial"/>
        </w:rPr>
        <w:t>VI – outras circunstâncias legalmente admitidas que tornem excessivamente onerosa a execução nas condições originalmente pactuadas.</w:t>
      </w:r>
    </w:p>
    <w:p w14:paraId="63DB7EB5"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18.7.4.2.</w:t>
      </w:r>
      <w:r w:rsidRPr="00832E62">
        <w:rPr>
          <w:rFonts w:ascii="Arial" w:hAnsi="Arial" w:cs="Arial"/>
        </w:rPr>
        <w:t xml:space="preserve"> O reequilíbrio poderá ser solicitado a qualquer tempo, independentemente do transcurso do prazo de 12 (doze) meses, desde que o fato gerador seja posterior à apresentação da proposta e estejam presentes os requisitos legais.</w:t>
      </w:r>
    </w:p>
    <w:p w14:paraId="7698DA7D"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18.7.4.3.</w:t>
      </w:r>
      <w:r w:rsidRPr="00832E62">
        <w:rPr>
          <w:rFonts w:ascii="Arial" w:hAnsi="Arial" w:cs="Arial"/>
        </w:rPr>
        <w:t xml:space="preserve"> O pedido deverá ser formalizado antes da execução da obrigação afetada, sempre que possível, e deverá conter, no mínimo:</w:t>
      </w:r>
    </w:p>
    <w:p w14:paraId="6102ED76" w14:textId="77777777" w:rsidR="002150EE" w:rsidRPr="00832E62" w:rsidRDefault="002150EE" w:rsidP="00AA6752">
      <w:pPr>
        <w:pStyle w:val="NormalWeb"/>
        <w:spacing w:after="0"/>
        <w:jc w:val="both"/>
        <w:rPr>
          <w:rFonts w:ascii="Arial" w:hAnsi="Arial" w:cs="Arial"/>
        </w:rPr>
      </w:pPr>
      <w:r w:rsidRPr="00832E62">
        <w:rPr>
          <w:rFonts w:ascii="Arial" w:hAnsi="Arial" w:cs="Arial"/>
        </w:rPr>
        <w:t>I – identificação do item ou dos itens afetados;</w:t>
      </w:r>
    </w:p>
    <w:p w14:paraId="485CB20A" w14:textId="77777777" w:rsidR="002150EE" w:rsidRPr="00832E62" w:rsidRDefault="002150EE" w:rsidP="00AA6752">
      <w:pPr>
        <w:pStyle w:val="NormalWeb"/>
        <w:spacing w:after="0"/>
        <w:jc w:val="both"/>
        <w:rPr>
          <w:rFonts w:ascii="Arial" w:hAnsi="Arial" w:cs="Arial"/>
        </w:rPr>
      </w:pPr>
      <w:r w:rsidRPr="00832E62">
        <w:rPr>
          <w:rFonts w:ascii="Arial" w:hAnsi="Arial" w:cs="Arial"/>
        </w:rPr>
        <w:t>II – indicação precisa do fato gerador;</w:t>
      </w:r>
    </w:p>
    <w:p w14:paraId="2727123C" w14:textId="77777777" w:rsidR="002150EE" w:rsidRPr="00832E62" w:rsidRDefault="002150EE" w:rsidP="00AA6752">
      <w:pPr>
        <w:pStyle w:val="NormalWeb"/>
        <w:spacing w:after="0"/>
        <w:jc w:val="both"/>
        <w:rPr>
          <w:rFonts w:ascii="Arial" w:hAnsi="Arial" w:cs="Arial"/>
        </w:rPr>
      </w:pPr>
      <w:r w:rsidRPr="00832E62">
        <w:rPr>
          <w:rFonts w:ascii="Arial" w:hAnsi="Arial" w:cs="Arial"/>
        </w:rPr>
        <w:t>III – data de ocorrência e período dos efeitos;</w:t>
      </w:r>
    </w:p>
    <w:p w14:paraId="20F35127" w14:textId="77777777" w:rsidR="002150EE" w:rsidRPr="00832E62" w:rsidRDefault="002150EE" w:rsidP="00AA6752">
      <w:pPr>
        <w:pStyle w:val="NormalWeb"/>
        <w:spacing w:after="0"/>
        <w:jc w:val="both"/>
        <w:rPr>
          <w:rFonts w:ascii="Arial" w:hAnsi="Arial" w:cs="Arial"/>
        </w:rPr>
      </w:pPr>
      <w:r w:rsidRPr="00832E62">
        <w:rPr>
          <w:rFonts w:ascii="Arial" w:hAnsi="Arial" w:cs="Arial"/>
        </w:rPr>
        <w:t>IV – demonstração do nexo causal entre o fato alegado e o aumento ou redução do custo;</w:t>
      </w:r>
    </w:p>
    <w:p w14:paraId="317D1857" w14:textId="77777777" w:rsidR="002150EE" w:rsidRPr="00832E62" w:rsidRDefault="002150EE" w:rsidP="00AA6752">
      <w:pPr>
        <w:pStyle w:val="NormalWeb"/>
        <w:spacing w:after="0"/>
        <w:jc w:val="both"/>
        <w:rPr>
          <w:rFonts w:ascii="Arial" w:hAnsi="Arial" w:cs="Arial"/>
        </w:rPr>
      </w:pPr>
      <w:r w:rsidRPr="00832E62">
        <w:rPr>
          <w:rFonts w:ascii="Arial" w:hAnsi="Arial" w:cs="Arial"/>
        </w:rPr>
        <w:t>V – memória de cálculo detalhada;</w:t>
      </w:r>
    </w:p>
    <w:p w14:paraId="271B8CE9" w14:textId="77777777" w:rsidR="002150EE" w:rsidRPr="00832E62" w:rsidRDefault="002150EE" w:rsidP="00AA6752">
      <w:pPr>
        <w:pStyle w:val="NormalWeb"/>
        <w:spacing w:after="0"/>
        <w:jc w:val="both"/>
        <w:rPr>
          <w:rFonts w:ascii="Arial" w:hAnsi="Arial" w:cs="Arial"/>
        </w:rPr>
      </w:pPr>
      <w:r w:rsidRPr="00832E62">
        <w:rPr>
          <w:rFonts w:ascii="Arial" w:hAnsi="Arial" w:cs="Arial"/>
        </w:rPr>
        <w:t>VI – planilha comparativa entre os custos existentes na data da proposta e os custos atuais;</w:t>
      </w:r>
    </w:p>
    <w:p w14:paraId="66F98F2C" w14:textId="77777777" w:rsidR="002150EE" w:rsidRPr="00832E62" w:rsidRDefault="002150EE" w:rsidP="00AA6752">
      <w:pPr>
        <w:pStyle w:val="NormalWeb"/>
        <w:spacing w:after="0"/>
        <w:jc w:val="both"/>
        <w:rPr>
          <w:rFonts w:ascii="Arial" w:hAnsi="Arial" w:cs="Arial"/>
        </w:rPr>
      </w:pPr>
      <w:r w:rsidRPr="00832E62">
        <w:rPr>
          <w:rFonts w:ascii="Arial" w:hAnsi="Arial" w:cs="Arial"/>
        </w:rPr>
        <w:t>VII – notas fiscais de aquisição anteriores e atuais;</w:t>
      </w:r>
    </w:p>
    <w:p w14:paraId="0EF68499" w14:textId="77777777" w:rsidR="002150EE" w:rsidRPr="00832E62" w:rsidRDefault="002150EE" w:rsidP="00AA6752">
      <w:pPr>
        <w:pStyle w:val="NormalWeb"/>
        <w:spacing w:after="0"/>
        <w:jc w:val="both"/>
        <w:rPr>
          <w:rFonts w:ascii="Arial" w:hAnsi="Arial" w:cs="Arial"/>
        </w:rPr>
      </w:pPr>
      <w:r w:rsidRPr="00832E62">
        <w:rPr>
          <w:rFonts w:ascii="Arial" w:hAnsi="Arial" w:cs="Arial"/>
        </w:rPr>
        <w:t>VIII – cotações, tabelas, comunicados de fabricantes ou distribuidores;</w:t>
      </w:r>
    </w:p>
    <w:p w14:paraId="22498D7E" w14:textId="77777777" w:rsidR="002150EE" w:rsidRPr="00832E62" w:rsidRDefault="002150EE" w:rsidP="00AA6752">
      <w:pPr>
        <w:pStyle w:val="NormalWeb"/>
        <w:spacing w:after="0"/>
        <w:jc w:val="both"/>
        <w:rPr>
          <w:rFonts w:ascii="Arial" w:hAnsi="Arial" w:cs="Arial"/>
        </w:rPr>
      </w:pPr>
      <w:r w:rsidRPr="00832E62">
        <w:rPr>
          <w:rFonts w:ascii="Arial" w:hAnsi="Arial" w:cs="Arial"/>
        </w:rPr>
        <w:t>IX – comprovação dos custos de frete, tributos, seguros e demais encargos efetivamente impactados;</w:t>
      </w:r>
    </w:p>
    <w:p w14:paraId="7AC5DF2E" w14:textId="77777777" w:rsidR="002150EE" w:rsidRPr="00832E62" w:rsidRDefault="002150EE" w:rsidP="00AA6752">
      <w:pPr>
        <w:pStyle w:val="NormalWeb"/>
        <w:spacing w:after="0"/>
        <w:jc w:val="both"/>
        <w:rPr>
          <w:rFonts w:ascii="Arial" w:hAnsi="Arial" w:cs="Arial"/>
        </w:rPr>
      </w:pPr>
      <w:r w:rsidRPr="00832E62">
        <w:rPr>
          <w:rFonts w:ascii="Arial" w:hAnsi="Arial" w:cs="Arial"/>
        </w:rPr>
        <w:t>X – demonstração de que o evento ultrapassa a álea ordinária e os riscos normais da atividade empresarial;</w:t>
      </w:r>
    </w:p>
    <w:p w14:paraId="140FE1B2" w14:textId="77777777" w:rsidR="002150EE" w:rsidRPr="00832E62" w:rsidRDefault="002150EE" w:rsidP="00AA6752">
      <w:pPr>
        <w:pStyle w:val="NormalWeb"/>
        <w:spacing w:after="0"/>
        <w:jc w:val="both"/>
        <w:rPr>
          <w:rFonts w:ascii="Arial" w:hAnsi="Arial" w:cs="Arial"/>
        </w:rPr>
      </w:pPr>
      <w:r w:rsidRPr="00832E62">
        <w:rPr>
          <w:rFonts w:ascii="Arial" w:hAnsi="Arial" w:cs="Arial"/>
        </w:rPr>
        <w:t>XI – indicação objetiva do novo preço pretendido.</w:t>
      </w:r>
    </w:p>
    <w:p w14:paraId="4052386A"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18.7.4.4.</w:t>
      </w:r>
      <w:r w:rsidRPr="00832E62">
        <w:rPr>
          <w:rFonts w:ascii="Arial" w:hAnsi="Arial" w:cs="Arial"/>
        </w:rPr>
        <w:t xml:space="preserve"> As notas fiscais e demais documentos comprobatórios deverão guardar correspondência com:</w:t>
      </w:r>
    </w:p>
    <w:p w14:paraId="2D4B10AD" w14:textId="77777777" w:rsidR="002150EE" w:rsidRPr="00832E62" w:rsidRDefault="002150EE" w:rsidP="00AA6752">
      <w:pPr>
        <w:pStyle w:val="NormalWeb"/>
        <w:spacing w:after="0"/>
        <w:jc w:val="both"/>
        <w:rPr>
          <w:rFonts w:ascii="Arial" w:hAnsi="Arial" w:cs="Arial"/>
        </w:rPr>
      </w:pPr>
      <w:r w:rsidRPr="00832E62">
        <w:rPr>
          <w:rFonts w:ascii="Arial" w:hAnsi="Arial" w:cs="Arial"/>
        </w:rPr>
        <w:t>I – o mesmo produto, marca, modelo, medida ou categoria do item contratado;</w:t>
      </w:r>
    </w:p>
    <w:p w14:paraId="33CB9258" w14:textId="77777777" w:rsidR="002150EE" w:rsidRPr="00832E62" w:rsidRDefault="002150EE" w:rsidP="00AA6752">
      <w:pPr>
        <w:pStyle w:val="NormalWeb"/>
        <w:spacing w:after="0"/>
        <w:jc w:val="both"/>
        <w:rPr>
          <w:rFonts w:ascii="Arial" w:hAnsi="Arial" w:cs="Arial"/>
        </w:rPr>
      </w:pPr>
      <w:r w:rsidRPr="00832E62">
        <w:rPr>
          <w:rFonts w:ascii="Arial" w:hAnsi="Arial" w:cs="Arial"/>
        </w:rPr>
        <w:t>II – quantidades e condições comerciais comparáveis;</w:t>
      </w:r>
    </w:p>
    <w:p w14:paraId="23B9F71D" w14:textId="77777777" w:rsidR="002150EE" w:rsidRPr="00832E62" w:rsidRDefault="002150EE" w:rsidP="00AA6752">
      <w:pPr>
        <w:pStyle w:val="NormalWeb"/>
        <w:spacing w:after="0"/>
        <w:jc w:val="both"/>
        <w:rPr>
          <w:rFonts w:ascii="Arial" w:hAnsi="Arial" w:cs="Arial"/>
        </w:rPr>
      </w:pPr>
      <w:r w:rsidRPr="00832E62">
        <w:rPr>
          <w:rFonts w:ascii="Arial" w:hAnsi="Arial" w:cs="Arial"/>
        </w:rPr>
        <w:t>III – fornecedores integrantes da cadeia regular de fornecimento;</w:t>
      </w:r>
    </w:p>
    <w:p w14:paraId="3049CF67" w14:textId="77777777" w:rsidR="002150EE" w:rsidRPr="00832E62" w:rsidRDefault="002150EE" w:rsidP="00AA6752">
      <w:pPr>
        <w:pStyle w:val="NormalWeb"/>
        <w:spacing w:after="0"/>
        <w:jc w:val="both"/>
        <w:rPr>
          <w:rFonts w:ascii="Arial" w:hAnsi="Arial" w:cs="Arial"/>
        </w:rPr>
      </w:pPr>
      <w:r w:rsidRPr="00832E62">
        <w:rPr>
          <w:rFonts w:ascii="Arial" w:hAnsi="Arial" w:cs="Arial"/>
        </w:rPr>
        <w:t>IV – períodos imediatamente anteriores e posteriores ao fato gerador alegado.</w:t>
      </w:r>
    </w:p>
    <w:p w14:paraId="1AA68148"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18.7.4.5.</w:t>
      </w:r>
      <w:r w:rsidRPr="00832E62">
        <w:rPr>
          <w:rFonts w:ascii="Arial" w:hAnsi="Arial" w:cs="Arial"/>
        </w:rPr>
        <w:t xml:space="preserve"> A mera apresentação de pesquisa de mercado, tabela genérica, notícia, índice inflacionário, declaração unilateral, orçamento sem comprovação de contratação ou aumento isolado de preço não será suficiente para demonstrar o desequilíbrio.</w:t>
      </w:r>
    </w:p>
    <w:p w14:paraId="00BA58FD"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18.7.4.6.</w:t>
      </w:r>
      <w:r w:rsidRPr="00832E62">
        <w:rPr>
          <w:rFonts w:ascii="Arial" w:hAnsi="Arial" w:cs="Arial"/>
        </w:rPr>
        <w:t xml:space="preserve"> Não caracterizam, por si só, direito ao reequilíbrio:</w:t>
      </w:r>
    </w:p>
    <w:p w14:paraId="07F48D5F" w14:textId="77777777" w:rsidR="002150EE" w:rsidRPr="00832E62" w:rsidRDefault="002150EE" w:rsidP="00AA6752">
      <w:pPr>
        <w:pStyle w:val="NormalWeb"/>
        <w:spacing w:after="0"/>
        <w:jc w:val="both"/>
        <w:rPr>
          <w:rFonts w:ascii="Arial" w:hAnsi="Arial" w:cs="Arial"/>
        </w:rPr>
      </w:pPr>
      <w:r w:rsidRPr="00832E62">
        <w:rPr>
          <w:rFonts w:ascii="Arial" w:hAnsi="Arial" w:cs="Arial"/>
        </w:rPr>
        <w:t>I – inflação ordinária;</w:t>
      </w:r>
    </w:p>
    <w:p w14:paraId="4BE0367A" w14:textId="77777777" w:rsidR="002150EE" w:rsidRPr="00832E62" w:rsidRDefault="002150EE" w:rsidP="00AA6752">
      <w:pPr>
        <w:pStyle w:val="NormalWeb"/>
        <w:spacing w:after="0"/>
        <w:jc w:val="both"/>
        <w:rPr>
          <w:rFonts w:ascii="Arial" w:hAnsi="Arial" w:cs="Arial"/>
        </w:rPr>
      </w:pPr>
      <w:r w:rsidRPr="00832E62">
        <w:rPr>
          <w:rFonts w:ascii="Arial" w:hAnsi="Arial" w:cs="Arial"/>
        </w:rPr>
        <w:t>II – oscilação normal de mercado;</w:t>
      </w:r>
    </w:p>
    <w:p w14:paraId="7396B7CD" w14:textId="77777777" w:rsidR="002150EE" w:rsidRPr="00832E62" w:rsidRDefault="002150EE" w:rsidP="00AA6752">
      <w:pPr>
        <w:pStyle w:val="NormalWeb"/>
        <w:spacing w:after="0"/>
        <w:jc w:val="both"/>
        <w:rPr>
          <w:rFonts w:ascii="Arial" w:hAnsi="Arial" w:cs="Arial"/>
        </w:rPr>
      </w:pPr>
      <w:r w:rsidRPr="00832E62">
        <w:rPr>
          <w:rFonts w:ascii="Arial" w:hAnsi="Arial" w:cs="Arial"/>
        </w:rPr>
        <w:t>III – variação cambial previsível e inerente à atividade;</w:t>
      </w:r>
    </w:p>
    <w:p w14:paraId="781634F2" w14:textId="77777777" w:rsidR="002150EE" w:rsidRPr="00832E62" w:rsidRDefault="002150EE" w:rsidP="00AA6752">
      <w:pPr>
        <w:pStyle w:val="NormalWeb"/>
        <w:spacing w:after="0"/>
        <w:jc w:val="both"/>
        <w:rPr>
          <w:rFonts w:ascii="Arial" w:hAnsi="Arial" w:cs="Arial"/>
        </w:rPr>
      </w:pPr>
      <w:r w:rsidRPr="00832E62">
        <w:rPr>
          <w:rFonts w:ascii="Arial" w:hAnsi="Arial" w:cs="Arial"/>
        </w:rPr>
        <w:t>IV – aumento de combustível ou frete dentro dos riscos ordinários do negócio;</w:t>
      </w:r>
    </w:p>
    <w:p w14:paraId="06FA2353" w14:textId="77777777" w:rsidR="002150EE" w:rsidRPr="00832E62" w:rsidRDefault="002150EE" w:rsidP="00AA6752">
      <w:pPr>
        <w:pStyle w:val="NormalWeb"/>
        <w:spacing w:after="0"/>
        <w:jc w:val="both"/>
        <w:rPr>
          <w:rFonts w:ascii="Arial" w:hAnsi="Arial" w:cs="Arial"/>
        </w:rPr>
      </w:pPr>
      <w:r w:rsidRPr="00832E62">
        <w:rPr>
          <w:rFonts w:ascii="Arial" w:hAnsi="Arial" w:cs="Arial"/>
        </w:rPr>
        <w:t>V – erro na elaboração da proposta;</w:t>
      </w:r>
    </w:p>
    <w:p w14:paraId="4529E0EC" w14:textId="77777777" w:rsidR="002150EE" w:rsidRPr="00832E62" w:rsidRDefault="002150EE" w:rsidP="00AA6752">
      <w:pPr>
        <w:pStyle w:val="NormalWeb"/>
        <w:spacing w:after="0"/>
        <w:jc w:val="both"/>
        <w:rPr>
          <w:rFonts w:ascii="Arial" w:hAnsi="Arial" w:cs="Arial"/>
        </w:rPr>
      </w:pPr>
      <w:r w:rsidRPr="00832E62">
        <w:rPr>
          <w:rFonts w:ascii="Arial" w:hAnsi="Arial" w:cs="Arial"/>
        </w:rPr>
        <w:t>VI – omissão de custos, tributos, frete, seguro ou margem comercial;</w:t>
      </w:r>
    </w:p>
    <w:p w14:paraId="72A6994B" w14:textId="77777777" w:rsidR="002150EE" w:rsidRPr="00832E62" w:rsidRDefault="002150EE" w:rsidP="00AA6752">
      <w:pPr>
        <w:pStyle w:val="NormalWeb"/>
        <w:spacing w:after="0"/>
        <w:jc w:val="both"/>
        <w:rPr>
          <w:rFonts w:ascii="Arial" w:hAnsi="Arial" w:cs="Arial"/>
        </w:rPr>
      </w:pPr>
      <w:r w:rsidRPr="00832E62">
        <w:rPr>
          <w:rFonts w:ascii="Arial" w:hAnsi="Arial" w:cs="Arial"/>
        </w:rPr>
        <w:t>VII – aquisição dos produtos em condições menos vantajosas por opção da contratada;</w:t>
      </w:r>
    </w:p>
    <w:p w14:paraId="7C53D119" w14:textId="77777777" w:rsidR="002150EE" w:rsidRPr="00832E62" w:rsidRDefault="002150EE" w:rsidP="00AA6752">
      <w:pPr>
        <w:pStyle w:val="NormalWeb"/>
        <w:spacing w:after="0"/>
        <w:jc w:val="both"/>
        <w:rPr>
          <w:rFonts w:ascii="Arial" w:hAnsi="Arial" w:cs="Arial"/>
        </w:rPr>
      </w:pPr>
      <w:r w:rsidRPr="00832E62">
        <w:rPr>
          <w:rFonts w:ascii="Arial" w:hAnsi="Arial" w:cs="Arial"/>
        </w:rPr>
        <w:lastRenderedPageBreak/>
        <w:t>VIII – redução da margem de lucro inicialmente prevista;</w:t>
      </w:r>
    </w:p>
    <w:p w14:paraId="368999DA" w14:textId="77777777" w:rsidR="002150EE" w:rsidRPr="00832E62" w:rsidRDefault="002150EE" w:rsidP="00AA6752">
      <w:pPr>
        <w:pStyle w:val="NormalWeb"/>
        <w:spacing w:after="0"/>
        <w:jc w:val="both"/>
        <w:rPr>
          <w:rFonts w:ascii="Arial" w:hAnsi="Arial" w:cs="Arial"/>
        </w:rPr>
      </w:pPr>
      <w:r w:rsidRPr="00832E62">
        <w:rPr>
          <w:rFonts w:ascii="Arial" w:hAnsi="Arial" w:cs="Arial"/>
        </w:rPr>
        <w:t>IX – dificuldade financeira, falta de capital de giro ou inadimplência de terceiros;</w:t>
      </w:r>
    </w:p>
    <w:p w14:paraId="57E01E14" w14:textId="77777777" w:rsidR="002150EE" w:rsidRPr="00832E62" w:rsidRDefault="002150EE" w:rsidP="00AA6752">
      <w:pPr>
        <w:pStyle w:val="NormalWeb"/>
        <w:spacing w:after="0"/>
        <w:jc w:val="both"/>
        <w:rPr>
          <w:rFonts w:ascii="Arial" w:hAnsi="Arial" w:cs="Arial"/>
        </w:rPr>
      </w:pPr>
      <w:r w:rsidRPr="00832E62">
        <w:rPr>
          <w:rFonts w:ascii="Arial" w:hAnsi="Arial" w:cs="Arial"/>
        </w:rPr>
        <w:t>X – atraso do fabricante, distribuidor ou transportadora;</w:t>
      </w:r>
    </w:p>
    <w:p w14:paraId="4BEED5F5" w14:textId="77777777" w:rsidR="002150EE" w:rsidRPr="00832E62" w:rsidRDefault="002150EE" w:rsidP="00AA6752">
      <w:pPr>
        <w:pStyle w:val="NormalWeb"/>
        <w:spacing w:after="0"/>
        <w:jc w:val="both"/>
        <w:rPr>
          <w:rFonts w:ascii="Arial" w:hAnsi="Arial" w:cs="Arial"/>
        </w:rPr>
      </w:pPr>
      <w:r w:rsidRPr="00832E62">
        <w:rPr>
          <w:rFonts w:ascii="Arial" w:hAnsi="Arial" w:cs="Arial"/>
        </w:rPr>
        <w:t>XI – eventos ocorridos antes da apresentação da proposta;</w:t>
      </w:r>
    </w:p>
    <w:p w14:paraId="2492F90A" w14:textId="77777777" w:rsidR="002150EE" w:rsidRPr="00832E62" w:rsidRDefault="002150EE" w:rsidP="00AA6752">
      <w:pPr>
        <w:pStyle w:val="NormalWeb"/>
        <w:spacing w:after="0"/>
        <w:jc w:val="both"/>
        <w:rPr>
          <w:rFonts w:ascii="Arial" w:hAnsi="Arial" w:cs="Arial"/>
        </w:rPr>
      </w:pPr>
      <w:r w:rsidRPr="00832E62">
        <w:rPr>
          <w:rFonts w:ascii="Arial" w:hAnsi="Arial" w:cs="Arial"/>
        </w:rPr>
        <w:t>XII – fatos já conhecidos ou que razoavelmente deveriam ter sido considerados pelo licitante;</w:t>
      </w:r>
    </w:p>
    <w:p w14:paraId="3568B0BA" w14:textId="77777777" w:rsidR="002150EE" w:rsidRPr="00832E62" w:rsidRDefault="002150EE" w:rsidP="00AA6752">
      <w:pPr>
        <w:pStyle w:val="NormalWeb"/>
        <w:spacing w:after="0"/>
        <w:jc w:val="both"/>
        <w:rPr>
          <w:rFonts w:ascii="Arial" w:hAnsi="Arial" w:cs="Arial"/>
        </w:rPr>
      </w:pPr>
      <w:r w:rsidRPr="00832E62">
        <w:rPr>
          <w:rFonts w:ascii="Arial" w:hAnsi="Arial" w:cs="Arial"/>
        </w:rPr>
        <w:t>XIII – variações absorvidas pelo reajuste anual previsto neste instrumento.</w:t>
      </w:r>
    </w:p>
    <w:p w14:paraId="0C509CFA"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18.7.4.7.</w:t>
      </w:r>
      <w:r w:rsidRPr="00832E62">
        <w:rPr>
          <w:rFonts w:ascii="Arial" w:hAnsi="Arial" w:cs="Arial"/>
        </w:rPr>
        <w:t xml:space="preserve"> A análise será realizada item por item, sendo vedada a aplicação automática e uniforme de percentual de reequilíbrio a todos os produtos registrados.</w:t>
      </w:r>
    </w:p>
    <w:p w14:paraId="0BA2C84A"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18.7.4.8.</w:t>
      </w:r>
      <w:r w:rsidRPr="00832E62">
        <w:rPr>
          <w:rFonts w:ascii="Arial" w:hAnsi="Arial" w:cs="Arial"/>
        </w:rPr>
        <w:t xml:space="preserve"> A Administração poderá:</w:t>
      </w:r>
    </w:p>
    <w:p w14:paraId="7EEA6B76" w14:textId="77777777" w:rsidR="002150EE" w:rsidRPr="00832E62" w:rsidRDefault="002150EE" w:rsidP="00AA6752">
      <w:pPr>
        <w:pStyle w:val="NormalWeb"/>
        <w:spacing w:after="0"/>
        <w:jc w:val="both"/>
        <w:rPr>
          <w:rFonts w:ascii="Arial" w:hAnsi="Arial" w:cs="Arial"/>
        </w:rPr>
      </w:pPr>
      <w:r w:rsidRPr="00832E62">
        <w:rPr>
          <w:rFonts w:ascii="Arial" w:hAnsi="Arial" w:cs="Arial"/>
        </w:rPr>
        <w:t>I – solicitar documentos complementares;</w:t>
      </w:r>
    </w:p>
    <w:p w14:paraId="022990FF" w14:textId="77777777" w:rsidR="002150EE" w:rsidRPr="00832E62" w:rsidRDefault="002150EE" w:rsidP="00AA6752">
      <w:pPr>
        <w:pStyle w:val="NormalWeb"/>
        <w:spacing w:after="0"/>
        <w:jc w:val="both"/>
        <w:rPr>
          <w:rFonts w:ascii="Arial" w:hAnsi="Arial" w:cs="Arial"/>
        </w:rPr>
      </w:pPr>
      <w:r w:rsidRPr="00832E62">
        <w:rPr>
          <w:rFonts w:ascii="Arial" w:hAnsi="Arial" w:cs="Arial"/>
        </w:rPr>
        <w:t>II – realizar diligências junto a fabricantes, distribuidores e fornecedores;</w:t>
      </w:r>
    </w:p>
    <w:p w14:paraId="0FAC3552" w14:textId="77777777" w:rsidR="002150EE" w:rsidRPr="00832E62" w:rsidRDefault="002150EE" w:rsidP="00AA6752">
      <w:pPr>
        <w:pStyle w:val="NormalWeb"/>
        <w:spacing w:after="0"/>
        <w:jc w:val="both"/>
        <w:rPr>
          <w:rFonts w:ascii="Arial" w:hAnsi="Arial" w:cs="Arial"/>
        </w:rPr>
      </w:pPr>
      <w:r w:rsidRPr="00832E62">
        <w:rPr>
          <w:rFonts w:ascii="Arial" w:hAnsi="Arial" w:cs="Arial"/>
        </w:rPr>
        <w:t>III – consultar notas fiscais eletrônicas, bancos de preços, contratações públicas e fontes oficiais;</w:t>
      </w:r>
    </w:p>
    <w:p w14:paraId="5C86447C" w14:textId="77777777" w:rsidR="002150EE" w:rsidRPr="00832E62" w:rsidRDefault="002150EE" w:rsidP="00AA6752">
      <w:pPr>
        <w:pStyle w:val="NormalWeb"/>
        <w:spacing w:after="0"/>
        <w:jc w:val="both"/>
        <w:rPr>
          <w:rFonts w:ascii="Arial" w:hAnsi="Arial" w:cs="Arial"/>
        </w:rPr>
      </w:pPr>
      <w:r w:rsidRPr="00832E62">
        <w:rPr>
          <w:rFonts w:ascii="Arial" w:hAnsi="Arial" w:cs="Arial"/>
        </w:rPr>
        <w:t>IV – requisitar manifestação do setor de compras, da fiscalização, da contabilidade, do controle interno ou da assessoria jurídica;</w:t>
      </w:r>
    </w:p>
    <w:p w14:paraId="25FE34A5" w14:textId="77777777" w:rsidR="002150EE" w:rsidRPr="00832E62" w:rsidRDefault="002150EE" w:rsidP="00AA6752">
      <w:pPr>
        <w:pStyle w:val="NormalWeb"/>
        <w:spacing w:after="0"/>
        <w:jc w:val="both"/>
        <w:rPr>
          <w:rFonts w:ascii="Arial" w:hAnsi="Arial" w:cs="Arial"/>
        </w:rPr>
      </w:pPr>
      <w:r w:rsidRPr="00832E62">
        <w:rPr>
          <w:rFonts w:ascii="Arial" w:hAnsi="Arial" w:cs="Arial"/>
        </w:rPr>
        <w:t>V – promover negociação com a contratada;</w:t>
      </w:r>
    </w:p>
    <w:p w14:paraId="2436717D" w14:textId="77777777" w:rsidR="002150EE" w:rsidRPr="00832E62" w:rsidRDefault="002150EE" w:rsidP="00AA6752">
      <w:pPr>
        <w:pStyle w:val="NormalWeb"/>
        <w:spacing w:after="0"/>
        <w:jc w:val="both"/>
        <w:rPr>
          <w:rFonts w:ascii="Arial" w:hAnsi="Arial" w:cs="Arial"/>
        </w:rPr>
      </w:pPr>
      <w:r w:rsidRPr="00832E62">
        <w:rPr>
          <w:rFonts w:ascii="Arial" w:hAnsi="Arial" w:cs="Arial"/>
        </w:rPr>
        <w:t>VI – indeferir o pedido quando ausentes os requisitos legais ou quando a documentação for insuficiente.</w:t>
      </w:r>
    </w:p>
    <w:p w14:paraId="57AC9031"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18.7.4.9.</w:t>
      </w:r>
      <w:r w:rsidRPr="00832E62">
        <w:rPr>
          <w:rFonts w:ascii="Arial" w:hAnsi="Arial" w:cs="Arial"/>
        </w:rPr>
        <w:t xml:space="preserve"> O deferimento dependerá da comprovação cumulativa de que:</w:t>
      </w:r>
    </w:p>
    <w:p w14:paraId="12248218" w14:textId="77777777" w:rsidR="002150EE" w:rsidRPr="00832E62" w:rsidRDefault="002150EE" w:rsidP="00AA6752">
      <w:pPr>
        <w:pStyle w:val="NormalWeb"/>
        <w:spacing w:after="0"/>
        <w:jc w:val="both"/>
        <w:rPr>
          <w:rFonts w:ascii="Arial" w:hAnsi="Arial" w:cs="Arial"/>
        </w:rPr>
      </w:pPr>
      <w:r w:rsidRPr="00832E62">
        <w:rPr>
          <w:rFonts w:ascii="Arial" w:hAnsi="Arial" w:cs="Arial"/>
        </w:rPr>
        <w:t>I – ocorreu fato superveniente juridicamente apto;</w:t>
      </w:r>
    </w:p>
    <w:p w14:paraId="1D9F817A" w14:textId="77777777" w:rsidR="002150EE" w:rsidRPr="00832E62" w:rsidRDefault="002150EE" w:rsidP="00AA6752">
      <w:pPr>
        <w:pStyle w:val="NormalWeb"/>
        <w:spacing w:after="0"/>
        <w:jc w:val="both"/>
        <w:rPr>
          <w:rFonts w:ascii="Arial" w:hAnsi="Arial" w:cs="Arial"/>
        </w:rPr>
      </w:pPr>
      <w:r w:rsidRPr="00832E62">
        <w:rPr>
          <w:rFonts w:ascii="Arial" w:hAnsi="Arial" w:cs="Arial"/>
        </w:rPr>
        <w:t>II – o fato não decorreu de culpa da contratada;</w:t>
      </w:r>
    </w:p>
    <w:p w14:paraId="0B36E5FD" w14:textId="77777777" w:rsidR="002150EE" w:rsidRPr="00832E62" w:rsidRDefault="002150EE" w:rsidP="00AA6752">
      <w:pPr>
        <w:pStyle w:val="NormalWeb"/>
        <w:spacing w:after="0"/>
        <w:jc w:val="both"/>
        <w:rPr>
          <w:rFonts w:ascii="Arial" w:hAnsi="Arial" w:cs="Arial"/>
        </w:rPr>
      </w:pPr>
      <w:r w:rsidRPr="00832E62">
        <w:rPr>
          <w:rFonts w:ascii="Arial" w:hAnsi="Arial" w:cs="Arial"/>
        </w:rPr>
        <w:t>III – houve repercussão efetiva e relevante nos custos;</w:t>
      </w:r>
    </w:p>
    <w:p w14:paraId="5421C505" w14:textId="77777777" w:rsidR="002150EE" w:rsidRPr="00832E62" w:rsidRDefault="002150EE" w:rsidP="00AA6752">
      <w:pPr>
        <w:pStyle w:val="NormalWeb"/>
        <w:spacing w:after="0"/>
        <w:jc w:val="both"/>
        <w:rPr>
          <w:rFonts w:ascii="Arial" w:hAnsi="Arial" w:cs="Arial"/>
        </w:rPr>
      </w:pPr>
      <w:r w:rsidRPr="00832E62">
        <w:rPr>
          <w:rFonts w:ascii="Arial" w:hAnsi="Arial" w:cs="Arial"/>
        </w:rPr>
        <w:t>IV – existe nexo causal direto entre o evento e o encargo suportado;</w:t>
      </w:r>
    </w:p>
    <w:p w14:paraId="2E902DCE" w14:textId="77777777" w:rsidR="002150EE" w:rsidRPr="00832E62" w:rsidRDefault="002150EE" w:rsidP="00AA6752">
      <w:pPr>
        <w:pStyle w:val="NormalWeb"/>
        <w:spacing w:after="0"/>
        <w:jc w:val="both"/>
        <w:rPr>
          <w:rFonts w:ascii="Arial" w:hAnsi="Arial" w:cs="Arial"/>
        </w:rPr>
      </w:pPr>
      <w:r w:rsidRPr="00832E62">
        <w:rPr>
          <w:rFonts w:ascii="Arial" w:hAnsi="Arial" w:cs="Arial"/>
        </w:rPr>
        <w:t>V – o impacto ultrapassa os riscos ordinários da atividade;</w:t>
      </w:r>
    </w:p>
    <w:p w14:paraId="6C39FB45" w14:textId="77777777" w:rsidR="002150EE" w:rsidRPr="00832E62" w:rsidRDefault="002150EE" w:rsidP="00AA6752">
      <w:pPr>
        <w:pStyle w:val="NormalWeb"/>
        <w:spacing w:after="0"/>
        <w:jc w:val="both"/>
        <w:rPr>
          <w:rFonts w:ascii="Arial" w:hAnsi="Arial" w:cs="Arial"/>
        </w:rPr>
      </w:pPr>
      <w:r w:rsidRPr="00832E62">
        <w:rPr>
          <w:rFonts w:ascii="Arial" w:hAnsi="Arial" w:cs="Arial"/>
        </w:rPr>
        <w:t>VI – o novo preço permanece compatível com o mercado;</w:t>
      </w:r>
    </w:p>
    <w:p w14:paraId="07697231" w14:textId="77777777" w:rsidR="002150EE" w:rsidRPr="00832E62" w:rsidRDefault="002150EE" w:rsidP="00AA6752">
      <w:pPr>
        <w:pStyle w:val="NormalWeb"/>
        <w:spacing w:after="0"/>
        <w:jc w:val="both"/>
        <w:rPr>
          <w:rFonts w:ascii="Arial" w:hAnsi="Arial" w:cs="Arial"/>
        </w:rPr>
      </w:pPr>
      <w:r w:rsidRPr="00832E62">
        <w:rPr>
          <w:rFonts w:ascii="Arial" w:hAnsi="Arial" w:cs="Arial"/>
        </w:rPr>
        <w:t>VII – permanece preservada a vantajosidade para a Administração.</w:t>
      </w:r>
    </w:p>
    <w:p w14:paraId="734E7978"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18.7.4.10.</w:t>
      </w:r>
      <w:r w:rsidRPr="00832E62">
        <w:rPr>
          <w:rFonts w:ascii="Arial" w:hAnsi="Arial" w:cs="Arial"/>
        </w:rPr>
        <w:t xml:space="preserve"> O reequilíbrio será limitado ao impacto efetivamente comprovado, vedada a inclusão de margem de lucro adicional, custos estranhos ao evento ou valores não demonstrados documentalmente.</w:t>
      </w:r>
    </w:p>
    <w:p w14:paraId="2496EF39"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18.7.4.11.</w:t>
      </w:r>
      <w:r w:rsidRPr="00832E62">
        <w:rPr>
          <w:rFonts w:ascii="Arial" w:hAnsi="Arial" w:cs="Arial"/>
        </w:rPr>
        <w:t xml:space="preserve"> O pedido de reequilíbrio não suspenderá automaticamente as obrigações da contratada, que deverá manter o fornecimento nas condições vigentes enquanto não houver decisão administrativa, ressalvadas as hipóteses expressamente previstas em lei.</w:t>
      </w:r>
    </w:p>
    <w:p w14:paraId="4D6436A5"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18.7.4.12.</w:t>
      </w:r>
      <w:r w:rsidRPr="00832E62">
        <w:rPr>
          <w:rFonts w:ascii="Arial" w:hAnsi="Arial" w:cs="Arial"/>
        </w:rPr>
        <w:t xml:space="preserve"> A formulação do pedido não autoriza a contratada a:</w:t>
      </w:r>
    </w:p>
    <w:p w14:paraId="18914916" w14:textId="77777777" w:rsidR="002150EE" w:rsidRPr="00832E62" w:rsidRDefault="002150EE" w:rsidP="00AA6752">
      <w:pPr>
        <w:pStyle w:val="NormalWeb"/>
        <w:spacing w:after="0"/>
        <w:jc w:val="both"/>
        <w:rPr>
          <w:rFonts w:ascii="Arial" w:hAnsi="Arial" w:cs="Arial"/>
        </w:rPr>
      </w:pPr>
      <w:r w:rsidRPr="00832E62">
        <w:rPr>
          <w:rFonts w:ascii="Arial" w:hAnsi="Arial" w:cs="Arial"/>
        </w:rPr>
        <w:t>I – alterar unilateralmente os preços;</w:t>
      </w:r>
    </w:p>
    <w:p w14:paraId="18AD8F1C" w14:textId="77777777" w:rsidR="002150EE" w:rsidRPr="00832E62" w:rsidRDefault="002150EE" w:rsidP="00AA6752">
      <w:pPr>
        <w:pStyle w:val="NormalWeb"/>
        <w:spacing w:after="0"/>
        <w:jc w:val="both"/>
        <w:rPr>
          <w:rFonts w:ascii="Arial" w:hAnsi="Arial" w:cs="Arial"/>
        </w:rPr>
      </w:pPr>
      <w:r w:rsidRPr="00832E62">
        <w:rPr>
          <w:rFonts w:ascii="Arial" w:hAnsi="Arial" w:cs="Arial"/>
        </w:rPr>
        <w:t>II – recusar Ordem de Fornecimento;</w:t>
      </w:r>
    </w:p>
    <w:p w14:paraId="5557EEE6" w14:textId="77777777" w:rsidR="002150EE" w:rsidRPr="00832E62" w:rsidRDefault="002150EE" w:rsidP="00AA6752">
      <w:pPr>
        <w:pStyle w:val="NormalWeb"/>
        <w:spacing w:after="0"/>
        <w:jc w:val="both"/>
        <w:rPr>
          <w:rFonts w:ascii="Arial" w:hAnsi="Arial" w:cs="Arial"/>
        </w:rPr>
      </w:pPr>
      <w:r w:rsidRPr="00832E62">
        <w:rPr>
          <w:rFonts w:ascii="Arial" w:hAnsi="Arial" w:cs="Arial"/>
        </w:rPr>
        <w:t>III – condicionar a entrega ao deferimento do pedido;</w:t>
      </w:r>
    </w:p>
    <w:p w14:paraId="2974E392" w14:textId="77777777" w:rsidR="002150EE" w:rsidRPr="00832E62" w:rsidRDefault="002150EE" w:rsidP="00AA6752">
      <w:pPr>
        <w:pStyle w:val="NormalWeb"/>
        <w:spacing w:after="0"/>
        <w:jc w:val="both"/>
        <w:rPr>
          <w:rFonts w:ascii="Arial" w:hAnsi="Arial" w:cs="Arial"/>
        </w:rPr>
      </w:pPr>
      <w:r w:rsidRPr="00832E62">
        <w:rPr>
          <w:rFonts w:ascii="Arial" w:hAnsi="Arial" w:cs="Arial"/>
        </w:rPr>
        <w:t>IV – reduzir a quantidade ou a qualidade dos produtos;</w:t>
      </w:r>
    </w:p>
    <w:p w14:paraId="044B0EBE" w14:textId="77777777" w:rsidR="002150EE" w:rsidRPr="00832E62" w:rsidRDefault="002150EE" w:rsidP="00AA6752">
      <w:pPr>
        <w:pStyle w:val="NormalWeb"/>
        <w:spacing w:after="0"/>
        <w:jc w:val="both"/>
        <w:rPr>
          <w:rFonts w:ascii="Arial" w:hAnsi="Arial" w:cs="Arial"/>
        </w:rPr>
      </w:pPr>
      <w:r w:rsidRPr="00832E62">
        <w:rPr>
          <w:rFonts w:ascii="Arial" w:hAnsi="Arial" w:cs="Arial"/>
        </w:rPr>
        <w:t>V – suspender ou retardar a execução sem fundamento legal.</w:t>
      </w:r>
    </w:p>
    <w:p w14:paraId="4E813310"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lastRenderedPageBreak/>
        <w:t>18.7.4.13.</w:t>
      </w:r>
      <w:r w:rsidRPr="00832E62">
        <w:rPr>
          <w:rFonts w:ascii="Arial" w:hAnsi="Arial" w:cs="Arial"/>
        </w:rPr>
        <w:t xml:space="preserve"> O abandono, a recusa ou a interrupção do fornecimento durante a análise do pedido poderá caracterizar inexecução contratual e sujeitar a contratada às sanções cabíveis.</w:t>
      </w:r>
    </w:p>
    <w:p w14:paraId="4D90D4D0"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18.7.4.14.</w:t>
      </w:r>
      <w:r w:rsidRPr="00832E62">
        <w:rPr>
          <w:rFonts w:ascii="Arial" w:hAnsi="Arial" w:cs="Arial"/>
        </w:rPr>
        <w:t xml:space="preserve"> O deferimento será formalizado por apostila, termo aditivo, termo de revisão ou outro instrumento juridicamente adequado, conforme a natureza da alteração e a legislação aplicável.</w:t>
      </w:r>
    </w:p>
    <w:p w14:paraId="48410DE6"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18.7.4.15.</w:t>
      </w:r>
      <w:r w:rsidRPr="00832E62">
        <w:rPr>
          <w:rFonts w:ascii="Arial" w:hAnsi="Arial" w:cs="Arial"/>
        </w:rPr>
        <w:t xml:space="preserve"> Os efeitos financeiros serão fixados na decisão administrativa, observadas a data do fato gerador, a data do protocolo do pedido, a documentação apresentada e a vedação ao enriquecimento sem causa.</w:t>
      </w:r>
    </w:p>
    <w:p w14:paraId="02BEFE56"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18.7.4.16.</w:t>
      </w:r>
      <w:r w:rsidRPr="00832E62">
        <w:rPr>
          <w:rFonts w:ascii="Arial" w:hAnsi="Arial" w:cs="Arial"/>
        </w:rPr>
        <w:t xml:space="preserve"> Não serão reconhecidos efeitos retroativos relativos a períodos nos quais:</w:t>
      </w:r>
    </w:p>
    <w:p w14:paraId="742FCB2F" w14:textId="77777777" w:rsidR="002150EE" w:rsidRPr="00832E62" w:rsidRDefault="002150EE" w:rsidP="00AA6752">
      <w:pPr>
        <w:pStyle w:val="NormalWeb"/>
        <w:spacing w:after="0"/>
        <w:jc w:val="both"/>
        <w:rPr>
          <w:rFonts w:ascii="Arial" w:hAnsi="Arial" w:cs="Arial"/>
        </w:rPr>
      </w:pPr>
      <w:r w:rsidRPr="00832E62">
        <w:rPr>
          <w:rFonts w:ascii="Arial" w:hAnsi="Arial" w:cs="Arial"/>
        </w:rPr>
        <w:t>I – não tenha sido comprovado o efetivo impacto;</w:t>
      </w:r>
    </w:p>
    <w:p w14:paraId="6892AEC7" w14:textId="77777777" w:rsidR="002150EE" w:rsidRPr="00832E62" w:rsidRDefault="002150EE" w:rsidP="00AA6752">
      <w:pPr>
        <w:pStyle w:val="NormalWeb"/>
        <w:spacing w:after="0"/>
        <w:jc w:val="both"/>
        <w:rPr>
          <w:rFonts w:ascii="Arial" w:hAnsi="Arial" w:cs="Arial"/>
        </w:rPr>
      </w:pPr>
      <w:r w:rsidRPr="00832E62">
        <w:rPr>
          <w:rFonts w:ascii="Arial" w:hAnsi="Arial" w:cs="Arial"/>
        </w:rPr>
        <w:t>II – o fornecimento tenha sido realizado e aceito sem qualquer ressalva, quando o fato já era conhecido;</w:t>
      </w:r>
    </w:p>
    <w:p w14:paraId="5E47FE01" w14:textId="77777777" w:rsidR="002150EE" w:rsidRPr="00832E62" w:rsidRDefault="002150EE" w:rsidP="00AA6752">
      <w:pPr>
        <w:pStyle w:val="NormalWeb"/>
        <w:spacing w:after="0"/>
        <w:jc w:val="both"/>
        <w:rPr>
          <w:rFonts w:ascii="Arial" w:hAnsi="Arial" w:cs="Arial"/>
        </w:rPr>
      </w:pPr>
      <w:r w:rsidRPr="00832E62">
        <w:rPr>
          <w:rFonts w:ascii="Arial" w:hAnsi="Arial" w:cs="Arial"/>
        </w:rPr>
        <w:t>III – tenha ocorrido atraso ou inadimplemento imputável à contratada;</w:t>
      </w:r>
    </w:p>
    <w:p w14:paraId="0AE853EB" w14:textId="77777777" w:rsidR="002150EE" w:rsidRPr="00832E62" w:rsidRDefault="002150EE" w:rsidP="00AA6752">
      <w:pPr>
        <w:pStyle w:val="NormalWeb"/>
        <w:spacing w:after="0"/>
        <w:jc w:val="both"/>
        <w:rPr>
          <w:rFonts w:ascii="Arial" w:hAnsi="Arial" w:cs="Arial"/>
        </w:rPr>
      </w:pPr>
      <w:r w:rsidRPr="00832E62">
        <w:rPr>
          <w:rFonts w:ascii="Arial" w:hAnsi="Arial" w:cs="Arial"/>
        </w:rPr>
        <w:t>IV – a documentação tenha sido produzida unilateralmente e não permita a verificação dos custos.</w:t>
      </w:r>
    </w:p>
    <w:p w14:paraId="3ED93EBB" w14:textId="77777777" w:rsidR="00CB07AE" w:rsidRPr="00832E62" w:rsidRDefault="00CB07AE" w:rsidP="00AA6752">
      <w:pPr>
        <w:pStyle w:val="NormalWeb"/>
        <w:spacing w:after="0"/>
        <w:jc w:val="both"/>
        <w:rPr>
          <w:rFonts w:ascii="Arial" w:hAnsi="Arial" w:cs="Arial"/>
        </w:rPr>
      </w:pPr>
    </w:p>
    <w:p w14:paraId="0DE812E6" w14:textId="77777777" w:rsidR="002150EE" w:rsidRPr="00832E62" w:rsidRDefault="002150EE" w:rsidP="00AA6752">
      <w:pPr>
        <w:pStyle w:val="NormalWeb"/>
        <w:spacing w:after="0"/>
        <w:jc w:val="both"/>
        <w:rPr>
          <w:rFonts w:ascii="Arial" w:hAnsi="Arial" w:cs="Arial"/>
          <w:b/>
          <w:bCs/>
        </w:rPr>
      </w:pPr>
      <w:r w:rsidRPr="00832E62">
        <w:rPr>
          <w:rFonts w:ascii="Arial" w:hAnsi="Arial" w:cs="Arial"/>
          <w:b/>
          <w:bCs/>
        </w:rPr>
        <w:t>18.7.5. DA REDUÇÃO DOS PREÇOS</w:t>
      </w:r>
    </w:p>
    <w:p w14:paraId="1B29C1B2"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18.7.5.1.</w:t>
      </w:r>
      <w:r w:rsidRPr="00832E62">
        <w:rPr>
          <w:rFonts w:ascii="Arial" w:hAnsi="Arial" w:cs="Arial"/>
        </w:rPr>
        <w:t xml:space="preserve"> O equilíbrio econômico-financeiro deverá ser preservado em favor de ambas as partes.</w:t>
      </w:r>
    </w:p>
    <w:p w14:paraId="2BF88FB9"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18.7.5.2.</w:t>
      </w:r>
      <w:r w:rsidRPr="00832E62">
        <w:rPr>
          <w:rFonts w:ascii="Arial" w:hAnsi="Arial" w:cs="Arial"/>
        </w:rPr>
        <w:t xml:space="preserve"> Verificada redução relevante dos preços de mercado, diminuição de tributos, encargos, frete, custos de aquisição ou outra circunstância que torne o preço registrado superior ao praticado no mercado, a Administração convocará o fornecedor para negociar sua redução.</w:t>
      </w:r>
    </w:p>
    <w:p w14:paraId="79AE7FAD"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18.7.5.3.</w:t>
      </w:r>
      <w:r w:rsidRPr="00832E62">
        <w:rPr>
          <w:rFonts w:ascii="Arial" w:hAnsi="Arial" w:cs="Arial"/>
        </w:rPr>
        <w:t xml:space="preserve"> A contratada deverá informar à Administração eventual fato superveniente que reduza significativamente seus custos e possa tornar o preço registrado excessivo.</w:t>
      </w:r>
    </w:p>
    <w:p w14:paraId="3664F706"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18.7.5.4.</w:t>
      </w:r>
      <w:r w:rsidRPr="00832E62">
        <w:rPr>
          <w:rFonts w:ascii="Arial" w:hAnsi="Arial" w:cs="Arial"/>
        </w:rPr>
        <w:t xml:space="preserve"> Frustrada a negociação para redução dos preços, poderão ser adotadas as providências previstas na legislação e na Ata de Registro de Preços, inclusive liberação do fornecedor, cancelamento do registro ou convocação dos demais classificados, conforme o caso.</w:t>
      </w:r>
    </w:p>
    <w:p w14:paraId="53077E61" w14:textId="77777777" w:rsidR="00CB07AE" w:rsidRPr="00832E62" w:rsidRDefault="00CB07AE" w:rsidP="00AA6752">
      <w:pPr>
        <w:pStyle w:val="NormalWeb"/>
        <w:spacing w:after="0"/>
        <w:jc w:val="both"/>
        <w:rPr>
          <w:rFonts w:ascii="Arial" w:hAnsi="Arial" w:cs="Arial"/>
        </w:rPr>
      </w:pPr>
    </w:p>
    <w:p w14:paraId="5A657FAA" w14:textId="77777777" w:rsidR="002150EE" w:rsidRPr="00832E62" w:rsidRDefault="002150EE" w:rsidP="00AA6752">
      <w:pPr>
        <w:pStyle w:val="NormalWeb"/>
        <w:spacing w:after="0"/>
        <w:jc w:val="both"/>
        <w:rPr>
          <w:rFonts w:ascii="Arial" w:hAnsi="Arial" w:cs="Arial"/>
          <w:b/>
          <w:bCs/>
        </w:rPr>
      </w:pPr>
      <w:r w:rsidRPr="00832E62">
        <w:rPr>
          <w:rFonts w:ascii="Arial" w:hAnsi="Arial" w:cs="Arial"/>
          <w:b/>
          <w:bCs/>
        </w:rPr>
        <w:t>18.7.6. DAS REGRAS ESPECÍFICAS DO SISTEMA DE REGISTRO DE PREÇOSS</w:t>
      </w:r>
    </w:p>
    <w:p w14:paraId="02DF7879"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18.7.6.1.</w:t>
      </w:r>
      <w:r w:rsidRPr="00832E62">
        <w:rPr>
          <w:rFonts w:ascii="Arial" w:hAnsi="Arial" w:cs="Arial"/>
        </w:rPr>
        <w:t xml:space="preserve"> A revisão do preço registrado não implicará aumento automático dos quantitativos, renovação da Ata de Registro de Preços ou alteração das demais condições originalmente estabelecidas.</w:t>
      </w:r>
    </w:p>
    <w:p w14:paraId="521D7A05"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18.7.6.2.</w:t>
      </w:r>
      <w:r w:rsidRPr="00832E62">
        <w:rPr>
          <w:rFonts w:ascii="Arial" w:hAnsi="Arial" w:cs="Arial"/>
        </w:rPr>
        <w:t xml:space="preserve"> O preço revisado somente será aplicável às Ordens de Fornecimento emitidas após a formalização da decisão, salvo reconhecimento expresso e fundamentado de efeitos retroativos.</w:t>
      </w:r>
    </w:p>
    <w:p w14:paraId="4FDEF745"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lastRenderedPageBreak/>
        <w:t>18.7.6.3.</w:t>
      </w:r>
      <w:r w:rsidRPr="00832E62">
        <w:rPr>
          <w:rFonts w:ascii="Arial" w:hAnsi="Arial" w:cs="Arial"/>
        </w:rPr>
        <w:t xml:space="preserve"> As Ordens de Fornecimento já emitidas permanecerão regidas pelos preços nelas estabelecidos, ressalvada decisão administrativa fundamentada que reconheça que o fato gerador ocorreu antes de sua emissão e afetou diretamente a obrigação.</w:t>
      </w:r>
    </w:p>
    <w:p w14:paraId="37C100A9"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18.7.6.4.</w:t>
      </w:r>
      <w:r w:rsidRPr="00832E62">
        <w:rPr>
          <w:rFonts w:ascii="Arial" w:hAnsi="Arial" w:cs="Arial"/>
        </w:rPr>
        <w:t xml:space="preserve"> Caso o fornecedor não consiga cumprir as condições registradas em razão de fato superveniente devidamente comprovado, poderá requerer sua liberação, sem aplicação de penalidade, desde que o pedido seja apresentado antes da Ordem de Fornecimento e seja reconhecido pela Administração.</w:t>
      </w:r>
    </w:p>
    <w:p w14:paraId="02433122"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18.7.6.5.</w:t>
      </w:r>
      <w:r w:rsidRPr="00832E62">
        <w:rPr>
          <w:rFonts w:ascii="Arial" w:hAnsi="Arial" w:cs="Arial"/>
        </w:rPr>
        <w:t xml:space="preserve"> A existência de pedido pendente de análise não gera direito adquirido à revisão, não impede a convocação de outros fornecedores e não afasta a aplicação das medidas necessárias à continuidade do abastecimento.</w:t>
      </w:r>
    </w:p>
    <w:p w14:paraId="66C0A1BE"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18.7.7.</w:t>
      </w:r>
      <w:r w:rsidRPr="00832E62">
        <w:rPr>
          <w:rFonts w:ascii="Arial" w:hAnsi="Arial" w:cs="Arial"/>
        </w:rPr>
        <w:t xml:space="preserve"> A repactuação não será aplicável à presente contratação, por se tratar de aquisição de bens e não de serviço contínuo com predominância de mão de obra.</w:t>
      </w:r>
    </w:p>
    <w:p w14:paraId="0709DF4E"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18.7.8.</w:t>
      </w:r>
      <w:r w:rsidRPr="00832E62">
        <w:rPr>
          <w:rFonts w:ascii="Arial" w:hAnsi="Arial" w:cs="Arial"/>
        </w:rPr>
        <w:t xml:space="preserve"> Todo pedido será decidido mediante processo administrativo formalmente instruído, com decisão motivada, assegurados a transparência, o contraditório e a preservação do interesse público.</w:t>
      </w:r>
    </w:p>
    <w:p w14:paraId="3BA62528" w14:textId="77777777" w:rsidR="00CB07AE" w:rsidRPr="00832E62" w:rsidRDefault="00CB07AE" w:rsidP="00AA6752">
      <w:pPr>
        <w:pStyle w:val="NormalWeb"/>
        <w:spacing w:after="0"/>
        <w:jc w:val="both"/>
        <w:rPr>
          <w:rFonts w:ascii="Arial" w:hAnsi="Arial" w:cs="Arial"/>
        </w:rPr>
      </w:pPr>
    </w:p>
    <w:p w14:paraId="612E9FCD"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 DA VIGÊNCIA, DA PRORROGAÇÃO DA ATA, DO SALDO REMANESCENTE E DA RENOVAÇÃO DOS QUANTITATIVOS</w:t>
      </w:r>
    </w:p>
    <w:p w14:paraId="54B5700F"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18.8.1.</w:t>
      </w:r>
      <w:r w:rsidRPr="00832E62">
        <w:rPr>
          <w:rFonts w:ascii="Arial" w:hAnsi="Arial" w:cs="Arial"/>
        </w:rPr>
        <w:t xml:space="preserve"> A Ata de Registro de Preços terá vigência de </w:t>
      </w:r>
      <w:r w:rsidRPr="00832E62">
        <w:rPr>
          <w:rFonts w:ascii="Arial" w:hAnsi="Arial" w:cs="Arial"/>
          <w:b/>
          <w:bCs/>
        </w:rPr>
        <w:t>1 (um) ano</w:t>
      </w:r>
      <w:r w:rsidRPr="00832E62">
        <w:rPr>
          <w:rFonts w:ascii="Arial" w:hAnsi="Arial" w:cs="Arial"/>
        </w:rPr>
        <w:t>, contado do primeiro dia útil subsequente à data de sua divulgação no Portal Nacional de Contratações Públicas – PNCP, podendo ser prorrogada, uma única vez, por igual período, desde que comprovada a permanência da vantajosidade dos preços registrados, nos termos do art. 84 da Lei Federal nº 14.133/2021.</w:t>
      </w:r>
    </w:p>
    <w:p w14:paraId="4F98E190"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18.8.2.</w:t>
      </w:r>
      <w:r w:rsidRPr="00832E62">
        <w:rPr>
          <w:rFonts w:ascii="Arial" w:hAnsi="Arial" w:cs="Arial"/>
        </w:rPr>
        <w:t xml:space="preserve"> A prorrogação não ocorrerá automaticamente e dependerá da formalização de processo administrativo próprio, iniciado e concluído antes do término da vigência da Ata, contendo, no mínimo:</w:t>
      </w:r>
    </w:p>
    <w:p w14:paraId="371243A7" w14:textId="77777777" w:rsidR="002150EE" w:rsidRPr="00832E62" w:rsidRDefault="002150EE" w:rsidP="00AA6752">
      <w:pPr>
        <w:pStyle w:val="NormalWeb"/>
        <w:spacing w:after="0"/>
        <w:jc w:val="both"/>
        <w:rPr>
          <w:rFonts w:ascii="Arial" w:hAnsi="Arial" w:cs="Arial"/>
        </w:rPr>
      </w:pPr>
      <w:r w:rsidRPr="00832E62">
        <w:rPr>
          <w:rFonts w:ascii="Arial" w:hAnsi="Arial" w:cs="Arial"/>
        </w:rPr>
        <w:t>I – manifestação de interesse do órgão gerenciador;</w:t>
      </w:r>
    </w:p>
    <w:p w14:paraId="52BA3E8D" w14:textId="77777777" w:rsidR="002150EE" w:rsidRPr="00832E62" w:rsidRDefault="002150EE" w:rsidP="00AA6752">
      <w:pPr>
        <w:pStyle w:val="NormalWeb"/>
        <w:spacing w:after="0"/>
        <w:jc w:val="both"/>
        <w:rPr>
          <w:rFonts w:ascii="Arial" w:hAnsi="Arial" w:cs="Arial"/>
        </w:rPr>
      </w:pPr>
      <w:r w:rsidRPr="00832E62">
        <w:rPr>
          <w:rFonts w:ascii="Arial" w:hAnsi="Arial" w:cs="Arial"/>
        </w:rPr>
        <w:t>II – justificativa da necessidade de continuidade do registro de preços;</w:t>
      </w:r>
    </w:p>
    <w:p w14:paraId="4DFE7BBE" w14:textId="77777777" w:rsidR="002150EE" w:rsidRPr="00832E62" w:rsidRDefault="002150EE" w:rsidP="00AA6752">
      <w:pPr>
        <w:pStyle w:val="NormalWeb"/>
        <w:spacing w:after="0"/>
        <w:jc w:val="both"/>
        <w:rPr>
          <w:rFonts w:ascii="Arial" w:hAnsi="Arial" w:cs="Arial"/>
        </w:rPr>
      </w:pPr>
      <w:r w:rsidRPr="00832E62">
        <w:rPr>
          <w:rFonts w:ascii="Arial" w:hAnsi="Arial" w:cs="Arial"/>
        </w:rPr>
        <w:t>III – demonstração da existência de demanda futura;</w:t>
      </w:r>
    </w:p>
    <w:p w14:paraId="36DDFDAB" w14:textId="77777777" w:rsidR="002150EE" w:rsidRPr="00832E62" w:rsidRDefault="002150EE" w:rsidP="00AA6752">
      <w:pPr>
        <w:pStyle w:val="NormalWeb"/>
        <w:spacing w:after="0"/>
        <w:jc w:val="both"/>
        <w:rPr>
          <w:rFonts w:ascii="Arial" w:hAnsi="Arial" w:cs="Arial"/>
        </w:rPr>
      </w:pPr>
      <w:r w:rsidRPr="00832E62">
        <w:rPr>
          <w:rFonts w:ascii="Arial" w:hAnsi="Arial" w:cs="Arial"/>
        </w:rPr>
        <w:t>IV – relatório de execução da Ata, com indicação dos quantitativos originalmente registrados, utilizados, cancelados e remanescentes;</w:t>
      </w:r>
    </w:p>
    <w:p w14:paraId="7D595432" w14:textId="77777777" w:rsidR="002150EE" w:rsidRPr="00832E62" w:rsidRDefault="002150EE" w:rsidP="00AA6752">
      <w:pPr>
        <w:pStyle w:val="NormalWeb"/>
        <w:spacing w:after="0"/>
        <w:jc w:val="both"/>
        <w:rPr>
          <w:rFonts w:ascii="Arial" w:hAnsi="Arial" w:cs="Arial"/>
        </w:rPr>
      </w:pPr>
      <w:r w:rsidRPr="00832E62">
        <w:rPr>
          <w:rFonts w:ascii="Arial" w:hAnsi="Arial" w:cs="Arial"/>
        </w:rPr>
        <w:t>V – pesquisa atualizada de preços;</w:t>
      </w:r>
    </w:p>
    <w:p w14:paraId="67000284" w14:textId="77777777" w:rsidR="002150EE" w:rsidRPr="00832E62" w:rsidRDefault="002150EE" w:rsidP="00AA6752">
      <w:pPr>
        <w:pStyle w:val="NormalWeb"/>
        <w:spacing w:after="0"/>
        <w:jc w:val="both"/>
        <w:rPr>
          <w:rFonts w:ascii="Arial" w:hAnsi="Arial" w:cs="Arial"/>
        </w:rPr>
      </w:pPr>
      <w:r w:rsidRPr="00832E62">
        <w:rPr>
          <w:rFonts w:ascii="Arial" w:hAnsi="Arial" w:cs="Arial"/>
        </w:rPr>
        <w:t>VI – demonstração de que os preços registrados permanecem compatíveis ou mais vantajosos que os praticados no mercado;</w:t>
      </w:r>
    </w:p>
    <w:p w14:paraId="066D61A4" w14:textId="77777777" w:rsidR="002150EE" w:rsidRPr="00832E62" w:rsidRDefault="002150EE" w:rsidP="00AA6752">
      <w:pPr>
        <w:pStyle w:val="NormalWeb"/>
        <w:spacing w:after="0"/>
        <w:jc w:val="both"/>
        <w:rPr>
          <w:rFonts w:ascii="Arial" w:hAnsi="Arial" w:cs="Arial"/>
        </w:rPr>
      </w:pPr>
      <w:r w:rsidRPr="00832E62">
        <w:rPr>
          <w:rFonts w:ascii="Arial" w:hAnsi="Arial" w:cs="Arial"/>
        </w:rPr>
        <w:t>VII – avaliação do desempenho do fornecedor;</w:t>
      </w:r>
    </w:p>
    <w:p w14:paraId="2D478255" w14:textId="77777777" w:rsidR="002150EE" w:rsidRPr="00832E62" w:rsidRDefault="002150EE" w:rsidP="00AA6752">
      <w:pPr>
        <w:pStyle w:val="NormalWeb"/>
        <w:spacing w:after="0"/>
        <w:jc w:val="both"/>
        <w:rPr>
          <w:rFonts w:ascii="Arial" w:hAnsi="Arial" w:cs="Arial"/>
        </w:rPr>
      </w:pPr>
      <w:r w:rsidRPr="00832E62">
        <w:rPr>
          <w:rFonts w:ascii="Arial" w:hAnsi="Arial" w:cs="Arial"/>
        </w:rPr>
        <w:t>VIII – comprovação da manutenção das condições de habilitação;</w:t>
      </w:r>
    </w:p>
    <w:p w14:paraId="2B5FC1BC" w14:textId="77777777" w:rsidR="002150EE" w:rsidRPr="00832E62" w:rsidRDefault="002150EE" w:rsidP="00AA6752">
      <w:pPr>
        <w:pStyle w:val="NormalWeb"/>
        <w:spacing w:after="0"/>
        <w:jc w:val="both"/>
        <w:rPr>
          <w:rFonts w:ascii="Arial" w:hAnsi="Arial" w:cs="Arial"/>
        </w:rPr>
      </w:pPr>
      <w:r w:rsidRPr="00832E62">
        <w:rPr>
          <w:rFonts w:ascii="Arial" w:hAnsi="Arial" w:cs="Arial"/>
        </w:rPr>
        <w:t>IX – concordância expressa do fornecedor registrado;</w:t>
      </w:r>
    </w:p>
    <w:p w14:paraId="13980E62" w14:textId="77777777" w:rsidR="002150EE" w:rsidRPr="00832E62" w:rsidRDefault="002150EE" w:rsidP="00AA6752">
      <w:pPr>
        <w:pStyle w:val="NormalWeb"/>
        <w:spacing w:after="0"/>
        <w:jc w:val="both"/>
        <w:rPr>
          <w:rFonts w:ascii="Arial" w:hAnsi="Arial" w:cs="Arial"/>
        </w:rPr>
      </w:pPr>
      <w:r w:rsidRPr="00832E62">
        <w:rPr>
          <w:rFonts w:ascii="Arial" w:hAnsi="Arial" w:cs="Arial"/>
        </w:rPr>
        <w:t>X – disponibilidade orçamentária para as futuras contratações, quando aplicável;</w:t>
      </w:r>
    </w:p>
    <w:p w14:paraId="4B6C8B36" w14:textId="77777777" w:rsidR="002150EE" w:rsidRPr="00832E62" w:rsidRDefault="002150EE" w:rsidP="00AA6752">
      <w:pPr>
        <w:pStyle w:val="NormalWeb"/>
        <w:spacing w:after="0"/>
        <w:jc w:val="both"/>
        <w:rPr>
          <w:rFonts w:ascii="Arial" w:hAnsi="Arial" w:cs="Arial"/>
        </w:rPr>
      </w:pPr>
      <w:r w:rsidRPr="00832E62">
        <w:rPr>
          <w:rFonts w:ascii="Arial" w:hAnsi="Arial" w:cs="Arial"/>
        </w:rPr>
        <w:lastRenderedPageBreak/>
        <w:t>XI – manifestação dos setores técnico, administrativo e jurídico competentes, conforme o regulamento municipal;</w:t>
      </w:r>
    </w:p>
    <w:p w14:paraId="1E2566A5" w14:textId="77777777" w:rsidR="002150EE" w:rsidRPr="00832E62" w:rsidRDefault="002150EE" w:rsidP="00AA6752">
      <w:pPr>
        <w:pStyle w:val="NormalWeb"/>
        <w:spacing w:after="0"/>
        <w:jc w:val="both"/>
        <w:rPr>
          <w:rFonts w:ascii="Arial" w:hAnsi="Arial" w:cs="Arial"/>
        </w:rPr>
      </w:pPr>
      <w:r w:rsidRPr="00832E62">
        <w:rPr>
          <w:rFonts w:ascii="Arial" w:hAnsi="Arial" w:cs="Arial"/>
        </w:rPr>
        <w:t>XII – autorização da autoridade competente.</w:t>
      </w:r>
    </w:p>
    <w:p w14:paraId="1BDF7B1F"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18.8.3.</w:t>
      </w:r>
      <w:r w:rsidRPr="00832E62">
        <w:rPr>
          <w:rFonts w:ascii="Arial" w:hAnsi="Arial" w:cs="Arial"/>
        </w:rPr>
        <w:t xml:space="preserve"> A prorrogação deverá ser formalizada </w:t>
      </w:r>
      <w:proofErr w:type="spellStart"/>
      <w:r w:rsidRPr="00832E62">
        <w:rPr>
          <w:rFonts w:ascii="Arial" w:hAnsi="Arial" w:cs="Arial"/>
        </w:rPr>
        <w:t>por</w:t>
      </w:r>
      <w:proofErr w:type="spellEnd"/>
      <w:r w:rsidRPr="00832E62">
        <w:rPr>
          <w:rFonts w:ascii="Arial" w:hAnsi="Arial" w:cs="Arial"/>
        </w:rPr>
        <w:t xml:space="preserve"> termo aditivo à Ata de Registro de Preços e divulgada no PNCP e nos demais meios legalmente exigidos antes do término de sua vigência.</w:t>
      </w:r>
    </w:p>
    <w:p w14:paraId="67830A0F"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18.8.4.</w:t>
      </w:r>
      <w:r w:rsidRPr="00832E62">
        <w:rPr>
          <w:rFonts w:ascii="Arial" w:hAnsi="Arial" w:cs="Arial"/>
        </w:rPr>
        <w:t xml:space="preserve"> É vedada a prorrogação tácita, retroativa ou formalizada após o término da vigência da Ata.</w:t>
      </w:r>
    </w:p>
    <w:p w14:paraId="7E99F1F5" w14:textId="77777777" w:rsidR="00CB07AE" w:rsidRPr="00832E62" w:rsidRDefault="00CB07AE" w:rsidP="00AA6752">
      <w:pPr>
        <w:pStyle w:val="NormalWeb"/>
        <w:spacing w:after="0"/>
        <w:jc w:val="both"/>
        <w:rPr>
          <w:rFonts w:ascii="Arial" w:hAnsi="Arial" w:cs="Arial"/>
        </w:rPr>
      </w:pPr>
    </w:p>
    <w:p w14:paraId="2925CB53" w14:textId="77777777" w:rsidR="002150EE" w:rsidRPr="00832E62" w:rsidRDefault="002150EE" w:rsidP="00AA6752">
      <w:pPr>
        <w:pStyle w:val="NormalWeb"/>
        <w:spacing w:after="0"/>
        <w:jc w:val="both"/>
        <w:rPr>
          <w:rFonts w:ascii="Arial" w:hAnsi="Arial" w:cs="Arial"/>
          <w:b/>
          <w:bCs/>
        </w:rPr>
      </w:pPr>
      <w:r w:rsidRPr="00832E62">
        <w:rPr>
          <w:rFonts w:ascii="Arial" w:hAnsi="Arial" w:cs="Arial"/>
          <w:b/>
          <w:bCs/>
        </w:rPr>
        <w:t>18.8.5. DO SALDO REMANESCENTE</w:t>
      </w:r>
    </w:p>
    <w:p w14:paraId="29F5FBE1"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18.8.5.1.</w:t>
      </w:r>
      <w:r w:rsidRPr="00832E62">
        <w:rPr>
          <w:rFonts w:ascii="Arial" w:hAnsi="Arial" w:cs="Arial"/>
        </w:rPr>
        <w:t xml:space="preserve"> Caso a Ata seja prorrogada sem renovação dos quantitativos, permanecerá disponível durante o período prorrogado apenas o </w:t>
      </w:r>
      <w:r w:rsidRPr="00832E62">
        <w:rPr>
          <w:rFonts w:ascii="Arial" w:hAnsi="Arial" w:cs="Arial"/>
          <w:b/>
          <w:bCs/>
        </w:rPr>
        <w:t>saldo remanescente não utilizado</w:t>
      </w:r>
      <w:r w:rsidRPr="00832E62">
        <w:rPr>
          <w:rFonts w:ascii="Arial" w:hAnsi="Arial" w:cs="Arial"/>
        </w:rPr>
        <w:t xml:space="preserve"> dos quantitativos originalmente registrados.</w:t>
      </w:r>
    </w:p>
    <w:p w14:paraId="5CCCC093"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18.8.5.2.</w:t>
      </w:r>
      <w:r w:rsidRPr="00832E62">
        <w:rPr>
          <w:rFonts w:ascii="Arial" w:hAnsi="Arial" w:cs="Arial"/>
        </w:rPr>
        <w:t xml:space="preserve"> Para fins deste instrumento, considera-se saldo remanescente a diferença entre:</w:t>
      </w:r>
    </w:p>
    <w:p w14:paraId="3604BF70" w14:textId="77777777" w:rsidR="002150EE" w:rsidRPr="00832E62" w:rsidRDefault="002150EE" w:rsidP="00AA6752">
      <w:pPr>
        <w:pStyle w:val="NormalWeb"/>
        <w:spacing w:after="0"/>
        <w:jc w:val="both"/>
        <w:rPr>
          <w:rFonts w:ascii="Arial" w:hAnsi="Arial" w:cs="Arial"/>
        </w:rPr>
      </w:pPr>
      <w:r w:rsidRPr="00832E62">
        <w:rPr>
          <w:rFonts w:ascii="Arial" w:hAnsi="Arial" w:cs="Arial"/>
        </w:rPr>
        <w:t>I – o quantitativo originalmente registrado para cada item; e</w:t>
      </w:r>
    </w:p>
    <w:p w14:paraId="6F310513" w14:textId="77777777" w:rsidR="002150EE" w:rsidRPr="00832E62" w:rsidRDefault="002150EE" w:rsidP="00AA6752">
      <w:pPr>
        <w:pStyle w:val="NormalWeb"/>
        <w:spacing w:after="0"/>
        <w:jc w:val="both"/>
        <w:rPr>
          <w:rFonts w:ascii="Arial" w:hAnsi="Arial" w:cs="Arial"/>
        </w:rPr>
      </w:pPr>
      <w:r w:rsidRPr="00832E62">
        <w:rPr>
          <w:rFonts w:ascii="Arial" w:hAnsi="Arial" w:cs="Arial"/>
        </w:rPr>
        <w:t>II – os quantitativos efetivamente contratados, empenhados, solicitados, cancelados ou de qualquer modo consumidos durante a vigência inicial.</w:t>
      </w:r>
    </w:p>
    <w:p w14:paraId="469C9E7E"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18.8.5.3.</w:t>
      </w:r>
      <w:r w:rsidRPr="00832E62">
        <w:rPr>
          <w:rFonts w:ascii="Arial" w:hAnsi="Arial" w:cs="Arial"/>
        </w:rPr>
        <w:t xml:space="preserve"> A mera prorrogação da vigência não restabelecerá automaticamente os quantitativos já utilizados.</w:t>
      </w:r>
    </w:p>
    <w:p w14:paraId="01791388"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18.8.5.4.</w:t>
      </w:r>
      <w:r w:rsidRPr="00832E62">
        <w:rPr>
          <w:rFonts w:ascii="Arial" w:hAnsi="Arial" w:cs="Arial"/>
        </w:rPr>
        <w:t xml:space="preserve"> Na hipótese de prorrogação somente do saldo, os quantitativos consumidos durante o primeiro período de vigência não poderão ser novamente utilizados.</w:t>
      </w:r>
    </w:p>
    <w:p w14:paraId="1CEEEE06"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18.8.5.5.</w:t>
      </w:r>
      <w:r w:rsidRPr="00832E62">
        <w:rPr>
          <w:rFonts w:ascii="Arial" w:hAnsi="Arial" w:cs="Arial"/>
        </w:rPr>
        <w:t xml:space="preserve"> O órgão gerenciador deverá elaborar demonstrativo individualizado por item, contendo:</w:t>
      </w:r>
    </w:p>
    <w:p w14:paraId="152E16B4" w14:textId="77777777" w:rsidR="002150EE" w:rsidRPr="00832E62" w:rsidRDefault="002150EE" w:rsidP="00AA6752">
      <w:pPr>
        <w:pStyle w:val="NormalWeb"/>
        <w:spacing w:after="0"/>
        <w:jc w:val="both"/>
        <w:rPr>
          <w:rFonts w:ascii="Arial" w:hAnsi="Arial" w:cs="Arial"/>
        </w:rPr>
      </w:pPr>
      <w:r w:rsidRPr="00832E62">
        <w:rPr>
          <w:rFonts w:ascii="Arial" w:hAnsi="Arial" w:cs="Arial"/>
        </w:rPr>
        <w:t>I – quantidade inicialmente registrada;</w:t>
      </w:r>
    </w:p>
    <w:p w14:paraId="2429B10D" w14:textId="77777777" w:rsidR="002150EE" w:rsidRPr="00832E62" w:rsidRDefault="002150EE" w:rsidP="00AA6752">
      <w:pPr>
        <w:pStyle w:val="NormalWeb"/>
        <w:spacing w:after="0"/>
        <w:jc w:val="both"/>
        <w:rPr>
          <w:rFonts w:ascii="Arial" w:hAnsi="Arial" w:cs="Arial"/>
        </w:rPr>
      </w:pPr>
      <w:r w:rsidRPr="00832E62">
        <w:rPr>
          <w:rFonts w:ascii="Arial" w:hAnsi="Arial" w:cs="Arial"/>
        </w:rPr>
        <w:t>II – quantidade utilizada;</w:t>
      </w:r>
    </w:p>
    <w:p w14:paraId="6E79FDA6" w14:textId="77777777" w:rsidR="002150EE" w:rsidRPr="00832E62" w:rsidRDefault="002150EE" w:rsidP="00AA6752">
      <w:pPr>
        <w:pStyle w:val="NormalWeb"/>
        <w:spacing w:after="0"/>
        <w:jc w:val="both"/>
        <w:rPr>
          <w:rFonts w:ascii="Arial" w:hAnsi="Arial" w:cs="Arial"/>
        </w:rPr>
      </w:pPr>
      <w:r w:rsidRPr="00832E62">
        <w:rPr>
          <w:rFonts w:ascii="Arial" w:hAnsi="Arial" w:cs="Arial"/>
        </w:rPr>
        <w:t>III – quantidade cancelada;</w:t>
      </w:r>
    </w:p>
    <w:p w14:paraId="5904BB28" w14:textId="77777777" w:rsidR="002150EE" w:rsidRPr="00832E62" w:rsidRDefault="002150EE" w:rsidP="00AA6752">
      <w:pPr>
        <w:pStyle w:val="NormalWeb"/>
        <w:spacing w:after="0"/>
        <w:jc w:val="both"/>
        <w:rPr>
          <w:rFonts w:ascii="Arial" w:hAnsi="Arial" w:cs="Arial"/>
        </w:rPr>
      </w:pPr>
      <w:r w:rsidRPr="00832E62">
        <w:rPr>
          <w:rFonts w:ascii="Arial" w:hAnsi="Arial" w:cs="Arial"/>
        </w:rPr>
        <w:t>IV – quantidade comprometida por contratações ou Ordens de Fornecimento vigentes;</w:t>
      </w:r>
    </w:p>
    <w:p w14:paraId="258CDAB4" w14:textId="77777777" w:rsidR="002150EE" w:rsidRPr="00832E62" w:rsidRDefault="002150EE" w:rsidP="00AA6752">
      <w:pPr>
        <w:pStyle w:val="NormalWeb"/>
        <w:spacing w:after="0"/>
        <w:jc w:val="both"/>
        <w:rPr>
          <w:rFonts w:ascii="Arial" w:hAnsi="Arial" w:cs="Arial"/>
        </w:rPr>
      </w:pPr>
      <w:r w:rsidRPr="00832E62">
        <w:rPr>
          <w:rFonts w:ascii="Arial" w:hAnsi="Arial" w:cs="Arial"/>
        </w:rPr>
        <w:t>V – saldo efetivamente disponível para o período prorrogado.</w:t>
      </w:r>
    </w:p>
    <w:p w14:paraId="06A9F7BA" w14:textId="77777777" w:rsidR="00CB07AE" w:rsidRPr="00832E62" w:rsidRDefault="00CB07AE" w:rsidP="00AA6752">
      <w:pPr>
        <w:pStyle w:val="NormalWeb"/>
        <w:spacing w:after="0"/>
        <w:jc w:val="both"/>
        <w:rPr>
          <w:rFonts w:ascii="Arial" w:hAnsi="Arial" w:cs="Arial"/>
        </w:rPr>
      </w:pPr>
    </w:p>
    <w:p w14:paraId="27AEF7D2" w14:textId="77777777" w:rsidR="002150EE" w:rsidRPr="00832E62" w:rsidRDefault="002150EE" w:rsidP="00AA6752">
      <w:pPr>
        <w:pStyle w:val="NormalWeb"/>
        <w:spacing w:after="0"/>
        <w:jc w:val="both"/>
        <w:rPr>
          <w:rFonts w:ascii="Arial" w:hAnsi="Arial" w:cs="Arial"/>
          <w:b/>
          <w:bCs/>
        </w:rPr>
      </w:pPr>
      <w:r w:rsidRPr="00832E62">
        <w:rPr>
          <w:rFonts w:ascii="Arial" w:hAnsi="Arial" w:cs="Arial"/>
          <w:b/>
          <w:bCs/>
        </w:rPr>
        <w:t>18.8.6. DA POSSIBILIDADE DE RENOVAÇÃO DOS QUANTITATIVOS</w:t>
      </w:r>
    </w:p>
    <w:p w14:paraId="7E65F140"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18.8.6.1.</w:t>
      </w:r>
      <w:r w:rsidRPr="00832E62">
        <w:rPr>
          <w:rFonts w:ascii="Arial" w:hAnsi="Arial" w:cs="Arial"/>
        </w:rPr>
        <w:t xml:space="preserve"> Por ocasião da prorrogação da vigência da Ata, a Administração poderá, mediante decisão expressa, motivada e amparada no regulamento municipal aplicável, optar pela </w:t>
      </w:r>
      <w:r w:rsidRPr="00832E62">
        <w:rPr>
          <w:rFonts w:ascii="Arial" w:hAnsi="Arial" w:cs="Arial"/>
          <w:b/>
          <w:bCs/>
        </w:rPr>
        <w:t>renovação total ou parcial dos quantitativos inicialmente registrados</w:t>
      </w:r>
      <w:r w:rsidRPr="00832E62">
        <w:rPr>
          <w:rFonts w:ascii="Arial" w:hAnsi="Arial" w:cs="Arial"/>
        </w:rPr>
        <w:t>, não se limitando ao saldo remanescente.</w:t>
      </w:r>
    </w:p>
    <w:p w14:paraId="27E52CC5"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18.8.6.2.</w:t>
      </w:r>
      <w:r w:rsidRPr="00832E62">
        <w:rPr>
          <w:rFonts w:ascii="Arial" w:hAnsi="Arial" w:cs="Arial"/>
        </w:rPr>
        <w:t xml:space="preserve"> A renovação dos quantitativos somente poderá ocorrer quando atendidos cumulativamente os seguintes requisitos:</w:t>
      </w:r>
    </w:p>
    <w:p w14:paraId="1DF3599C" w14:textId="77777777" w:rsidR="002150EE" w:rsidRPr="00832E62" w:rsidRDefault="002150EE" w:rsidP="00AA6752">
      <w:pPr>
        <w:pStyle w:val="NormalWeb"/>
        <w:spacing w:after="0"/>
        <w:jc w:val="both"/>
        <w:rPr>
          <w:rFonts w:ascii="Arial" w:hAnsi="Arial" w:cs="Arial"/>
        </w:rPr>
      </w:pPr>
      <w:r w:rsidRPr="00832E62">
        <w:rPr>
          <w:rFonts w:ascii="Arial" w:hAnsi="Arial" w:cs="Arial"/>
        </w:rPr>
        <w:t>I – existência de previsão expressa no edital, no Termo de Referência e na Ata de Registro de Preços;</w:t>
      </w:r>
    </w:p>
    <w:p w14:paraId="1BC1798F" w14:textId="77777777" w:rsidR="002150EE" w:rsidRPr="00832E62" w:rsidRDefault="002150EE" w:rsidP="00AA6752">
      <w:pPr>
        <w:pStyle w:val="NormalWeb"/>
        <w:spacing w:after="0"/>
        <w:jc w:val="both"/>
        <w:rPr>
          <w:rFonts w:ascii="Arial" w:hAnsi="Arial" w:cs="Arial"/>
        </w:rPr>
      </w:pPr>
      <w:r w:rsidRPr="00832E62">
        <w:rPr>
          <w:rFonts w:ascii="Arial" w:hAnsi="Arial" w:cs="Arial"/>
        </w:rPr>
        <w:t>II – autorização no regulamento municipal do Sistema de Registro de Preços ou adoção fundamentada de regulamentação juridicamente aplicável;</w:t>
      </w:r>
    </w:p>
    <w:p w14:paraId="68612C27" w14:textId="77777777" w:rsidR="002150EE" w:rsidRPr="00832E62" w:rsidRDefault="002150EE" w:rsidP="00AA6752">
      <w:pPr>
        <w:pStyle w:val="NormalWeb"/>
        <w:spacing w:after="0"/>
        <w:jc w:val="both"/>
        <w:rPr>
          <w:rFonts w:ascii="Arial" w:hAnsi="Arial" w:cs="Arial"/>
        </w:rPr>
      </w:pPr>
      <w:r w:rsidRPr="00832E62">
        <w:rPr>
          <w:rFonts w:ascii="Arial" w:hAnsi="Arial" w:cs="Arial"/>
        </w:rPr>
        <w:lastRenderedPageBreak/>
        <w:t>III – prorrogação da vigência por igual período, nos termos do art. 84 da Lei nº 14.133/2021;</w:t>
      </w:r>
    </w:p>
    <w:p w14:paraId="72E7BFC3" w14:textId="77777777" w:rsidR="002150EE" w:rsidRPr="00832E62" w:rsidRDefault="002150EE" w:rsidP="00AA6752">
      <w:pPr>
        <w:pStyle w:val="NormalWeb"/>
        <w:spacing w:after="0"/>
        <w:jc w:val="both"/>
        <w:rPr>
          <w:rFonts w:ascii="Arial" w:hAnsi="Arial" w:cs="Arial"/>
        </w:rPr>
      </w:pPr>
      <w:r w:rsidRPr="00832E62">
        <w:rPr>
          <w:rFonts w:ascii="Arial" w:hAnsi="Arial" w:cs="Arial"/>
        </w:rPr>
        <w:t>IV – demonstração de que a necessidade administrativa permanece atual e compatível com os quantitativos a serem renovados;</w:t>
      </w:r>
    </w:p>
    <w:p w14:paraId="3FB495C0" w14:textId="77777777" w:rsidR="002150EE" w:rsidRPr="00832E62" w:rsidRDefault="002150EE" w:rsidP="00AA6752">
      <w:pPr>
        <w:pStyle w:val="NormalWeb"/>
        <w:spacing w:after="0"/>
        <w:jc w:val="both"/>
        <w:rPr>
          <w:rFonts w:ascii="Arial" w:hAnsi="Arial" w:cs="Arial"/>
        </w:rPr>
      </w:pPr>
      <w:r w:rsidRPr="00832E62">
        <w:rPr>
          <w:rFonts w:ascii="Arial" w:hAnsi="Arial" w:cs="Arial"/>
        </w:rPr>
        <w:t>V – comprovação da vantajosidade dos preços registrados por meio de pesquisa atualizada;</w:t>
      </w:r>
    </w:p>
    <w:p w14:paraId="0DE1AE9C" w14:textId="77777777" w:rsidR="002150EE" w:rsidRPr="00832E62" w:rsidRDefault="002150EE" w:rsidP="00AA6752">
      <w:pPr>
        <w:pStyle w:val="NormalWeb"/>
        <w:spacing w:after="0"/>
        <w:jc w:val="both"/>
        <w:rPr>
          <w:rFonts w:ascii="Arial" w:hAnsi="Arial" w:cs="Arial"/>
        </w:rPr>
      </w:pPr>
      <w:r w:rsidRPr="00832E62">
        <w:rPr>
          <w:rFonts w:ascii="Arial" w:hAnsi="Arial" w:cs="Arial"/>
        </w:rPr>
        <w:t>VI – manutenção das especificações, condições de fornecimento, obrigações e padrões de qualidade originalmente licitados;</w:t>
      </w:r>
    </w:p>
    <w:p w14:paraId="25F45191" w14:textId="77777777" w:rsidR="002150EE" w:rsidRPr="00832E62" w:rsidRDefault="002150EE" w:rsidP="00AA6752">
      <w:pPr>
        <w:pStyle w:val="NormalWeb"/>
        <w:spacing w:after="0"/>
        <w:jc w:val="both"/>
        <w:rPr>
          <w:rFonts w:ascii="Arial" w:hAnsi="Arial" w:cs="Arial"/>
        </w:rPr>
      </w:pPr>
      <w:r w:rsidRPr="00832E62">
        <w:rPr>
          <w:rFonts w:ascii="Arial" w:hAnsi="Arial" w:cs="Arial"/>
        </w:rPr>
        <w:t>VII – ausência de alteração substancial do objeto;</w:t>
      </w:r>
    </w:p>
    <w:p w14:paraId="28E9F8AD" w14:textId="77777777" w:rsidR="002150EE" w:rsidRPr="00832E62" w:rsidRDefault="002150EE" w:rsidP="00AA6752">
      <w:pPr>
        <w:pStyle w:val="NormalWeb"/>
        <w:spacing w:after="0"/>
        <w:jc w:val="both"/>
        <w:rPr>
          <w:rFonts w:ascii="Arial" w:hAnsi="Arial" w:cs="Arial"/>
        </w:rPr>
      </w:pPr>
      <w:r w:rsidRPr="00832E62">
        <w:rPr>
          <w:rFonts w:ascii="Arial" w:hAnsi="Arial" w:cs="Arial"/>
        </w:rPr>
        <w:t>VIII – anuência expressa do fornecedor;</w:t>
      </w:r>
    </w:p>
    <w:p w14:paraId="32F5C5E3" w14:textId="77777777" w:rsidR="002150EE" w:rsidRPr="00832E62" w:rsidRDefault="002150EE" w:rsidP="00AA6752">
      <w:pPr>
        <w:pStyle w:val="NormalWeb"/>
        <w:spacing w:after="0"/>
        <w:jc w:val="both"/>
        <w:rPr>
          <w:rFonts w:ascii="Arial" w:hAnsi="Arial" w:cs="Arial"/>
        </w:rPr>
      </w:pPr>
      <w:r w:rsidRPr="00832E62">
        <w:rPr>
          <w:rFonts w:ascii="Arial" w:hAnsi="Arial" w:cs="Arial"/>
        </w:rPr>
        <w:t>IX – manutenção das condições de habilitação e qualificação;</w:t>
      </w:r>
    </w:p>
    <w:p w14:paraId="19B5626B" w14:textId="77777777" w:rsidR="002150EE" w:rsidRPr="00832E62" w:rsidRDefault="002150EE" w:rsidP="00AA6752">
      <w:pPr>
        <w:pStyle w:val="NormalWeb"/>
        <w:spacing w:after="0"/>
        <w:jc w:val="both"/>
        <w:rPr>
          <w:rFonts w:ascii="Arial" w:hAnsi="Arial" w:cs="Arial"/>
        </w:rPr>
      </w:pPr>
      <w:r w:rsidRPr="00832E62">
        <w:rPr>
          <w:rFonts w:ascii="Arial" w:hAnsi="Arial" w:cs="Arial"/>
        </w:rPr>
        <w:t>X – avaliação satisfatória da execução da Ata e das contratações dela decorrentes;</w:t>
      </w:r>
    </w:p>
    <w:p w14:paraId="5E8D6B40" w14:textId="77777777" w:rsidR="002150EE" w:rsidRPr="00832E62" w:rsidRDefault="002150EE" w:rsidP="00AA6752">
      <w:pPr>
        <w:pStyle w:val="NormalWeb"/>
        <w:spacing w:after="0"/>
        <w:jc w:val="both"/>
        <w:rPr>
          <w:rFonts w:ascii="Arial" w:hAnsi="Arial" w:cs="Arial"/>
        </w:rPr>
      </w:pPr>
      <w:r w:rsidRPr="00832E62">
        <w:rPr>
          <w:rFonts w:ascii="Arial" w:hAnsi="Arial" w:cs="Arial"/>
        </w:rPr>
        <w:t>XI – demonstração de que a renovação não prejudicará a competitividade, a economicidade ou o planejamento das contratações;</w:t>
      </w:r>
    </w:p>
    <w:p w14:paraId="725861EB" w14:textId="77777777" w:rsidR="002150EE" w:rsidRPr="00832E62" w:rsidRDefault="002150EE" w:rsidP="00AA6752">
      <w:pPr>
        <w:pStyle w:val="NormalWeb"/>
        <w:spacing w:after="0"/>
        <w:jc w:val="both"/>
        <w:rPr>
          <w:rFonts w:ascii="Arial" w:hAnsi="Arial" w:cs="Arial"/>
        </w:rPr>
      </w:pPr>
      <w:r w:rsidRPr="00832E62">
        <w:rPr>
          <w:rFonts w:ascii="Arial" w:hAnsi="Arial" w:cs="Arial"/>
        </w:rPr>
        <w:t>XII – manifestação jurídica favorável, quando exigida;</w:t>
      </w:r>
    </w:p>
    <w:p w14:paraId="43B1753F" w14:textId="77777777" w:rsidR="002150EE" w:rsidRPr="00832E62" w:rsidRDefault="002150EE" w:rsidP="00AA6752">
      <w:pPr>
        <w:pStyle w:val="NormalWeb"/>
        <w:spacing w:after="0"/>
        <w:jc w:val="both"/>
        <w:rPr>
          <w:rFonts w:ascii="Arial" w:hAnsi="Arial" w:cs="Arial"/>
        </w:rPr>
      </w:pPr>
      <w:r w:rsidRPr="00832E62">
        <w:rPr>
          <w:rFonts w:ascii="Arial" w:hAnsi="Arial" w:cs="Arial"/>
        </w:rPr>
        <w:t>XIII – autorização da autoridade competente.</w:t>
      </w:r>
    </w:p>
    <w:p w14:paraId="09EBDBEA"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18.8.6.3.</w:t>
      </w:r>
      <w:r w:rsidRPr="00832E62">
        <w:rPr>
          <w:rFonts w:ascii="Arial" w:hAnsi="Arial" w:cs="Arial"/>
        </w:rPr>
        <w:t xml:space="preserve"> A renovação poderá abranger:</w:t>
      </w:r>
    </w:p>
    <w:p w14:paraId="3860544F" w14:textId="77777777" w:rsidR="002150EE" w:rsidRPr="00832E62" w:rsidRDefault="002150EE" w:rsidP="00AA6752">
      <w:pPr>
        <w:pStyle w:val="NormalWeb"/>
        <w:spacing w:after="0"/>
        <w:jc w:val="both"/>
        <w:rPr>
          <w:rFonts w:ascii="Arial" w:hAnsi="Arial" w:cs="Arial"/>
        </w:rPr>
      </w:pPr>
      <w:r w:rsidRPr="00832E62">
        <w:rPr>
          <w:rFonts w:ascii="Arial" w:hAnsi="Arial" w:cs="Arial"/>
        </w:rPr>
        <w:t>I – a totalidade dos quantitativos originalmente registrados; ou</w:t>
      </w:r>
    </w:p>
    <w:p w14:paraId="628F2C4B" w14:textId="77777777" w:rsidR="002150EE" w:rsidRPr="00832E62" w:rsidRDefault="002150EE" w:rsidP="00AA6752">
      <w:pPr>
        <w:pStyle w:val="NormalWeb"/>
        <w:spacing w:after="0"/>
        <w:jc w:val="both"/>
        <w:rPr>
          <w:rFonts w:ascii="Arial" w:hAnsi="Arial" w:cs="Arial"/>
        </w:rPr>
      </w:pPr>
      <w:r w:rsidRPr="00832E62">
        <w:rPr>
          <w:rFonts w:ascii="Arial" w:hAnsi="Arial" w:cs="Arial"/>
        </w:rPr>
        <w:t>II – apenas parte dos quantitativos, conforme a demanda estimada e a decisão motivada da Administração.</w:t>
      </w:r>
    </w:p>
    <w:p w14:paraId="29A33208"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18.8.6.4.</w:t>
      </w:r>
      <w:r w:rsidRPr="00832E62">
        <w:rPr>
          <w:rFonts w:ascii="Arial" w:hAnsi="Arial" w:cs="Arial"/>
        </w:rPr>
        <w:t xml:space="preserve"> A Administração não fica obrigada a renovar os quantitativos, ainda que haja prorrogação da vigência da Ata.</w:t>
      </w:r>
    </w:p>
    <w:p w14:paraId="74C32F40"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18.8.6.5.</w:t>
      </w:r>
      <w:r w:rsidRPr="00832E62">
        <w:rPr>
          <w:rFonts w:ascii="Arial" w:hAnsi="Arial" w:cs="Arial"/>
        </w:rPr>
        <w:t xml:space="preserve"> A renovação será decidida individualmente por item, admitindo-se:</w:t>
      </w:r>
    </w:p>
    <w:p w14:paraId="7EF89BFD" w14:textId="77777777" w:rsidR="002150EE" w:rsidRPr="00832E62" w:rsidRDefault="002150EE" w:rsidP="00AA6752">
      <w:pPr>
        <w:pStyle w:val="NormalWeb"/>
        <w:spacing w:after="0"/>
        <w:jc w:val="both"/>
        <w:rPr>
          <w:rFonts w:ascii="Arial" w:hAnsi="Arial" w:cs="Arial"/>
        </w:rPr>
      </w:pPr>
      <w:r w:rsidRPr="00832E62">
        <w:rPr>
          <w:rFonts w:ascii="Arial" w:hAnsi="Arial" w:cs="Arial"/>
        </w:rPr>
        <w:t>I – a prorrogação com renovação integral de determinados itens;</w:t>
      </w:r>
    </w:p>
    <w:p w14:paraId="22852EED" w14:textId="77777777" w:rsidR="002150EE" w:rsidRPr="00832E62" w:rsidRDefault="002150EE" w:rsidP="00AA6752">
      <w:pPr>
        <w:pStyle w:val="NormalWeb"/>
        <w:spacing w:after="0"/>
        <w:jc w:val="both"/>
        <w:rPr>
          <w:rFonts w:ascii="Arial" w:hAnsi="Arial" w:cs="Arial"/>
        </w:rPr>
      </w:pPr>
      <w:r w:rsidRPr="00832E62">
        <w:rPr>
          <w:rFonts w:ascii="Arial" w:hAnsi="Arial" w:cs="Arial"/>
        </w:rPr>
        <w:t>II – a prorrogação com renovação parcial de determinados itens;</w:t>
      </w:r>
    </w:p>
    <w:p w14:paraId="6A65F0DE" w14:textId="77777777" w:rsidR="002150EE" w:rsidRPr="00832E62" w:rsidRDefault="002150EE" w:rsidP="00AA6752">
      <w:pPr>
        <w:pStyle w:val="NormalWeb"/>
        <w:spacing w:after="0"/>
        <w:jc w:val="both"/>
        <w:rPr>
          <w:rFonts w:ascii="Arial" w:hAnsi="Arial" w:cs="Arial"/>
        </w:rPr>
      </w:pPr>
      <w:r w:rsidRPr="00832E62">
        <w:rPr>
          <w:rFonts w:ascii="Arial" w:hAnsi="Arial" w:cs="Arial"/>
        </w:rPr>
        <w:t>III – a prorrogação apenas do saldo remanescente de outros itens;</w:t>
      </w:r>
    </w:p>
    <w:p w14:paraId="63D66C62" w14:textId="77777777" w:rsidR="002150EE" w:rsidRPr="00832E62" w:rsidRDefault="002150EE" w:rsidP="00AA6752">
      <w:pPr>
        <w:pStyle w:val="NormalWeb"/>
        <w:spacing w:after="0"/>
        <w:jc w:val="both"/>
        <w:rPr>
          <w:rFonts w:ascii="Arial" w:hAnsi="Arial" w:cs="Arial"/>
        </w:rPr>
      </w:pPr>
      <w:r w:rsidRPr="00832E62">
        <w:rPr>
          <w:rFonts w:ascii="Arial" w:hAnsi="Arial" w:cs="Arial"/>
        </w:rPr>
        <w:t>IV – a não prorrogação dos itens que deixarem de ser vantajosos ou necessários.</w:t>
      </w:r>
    </w:p>
    <w:p w14:paraId="26E90A8C" w14:textId="77777777" w:rsidR="00CB07AE" w:rsidRPr="00832E62" w:rsidRDefault="00CB07AE" w:rsidP="00AA6752">
      <w:pPr>
        <w:pStyle w:val="NormalWeb"/>
        <w:spacing w:after="0"/>
        <w:jc w:val="both"/>
        <w:rPr>
          <w:rFonts w:ascii="Arial" w:hAnsi="Arial" w:cs="Arial"/>
        </w:rPr>
      </w:pPr>
    </w:p>
    <w:p w14:paraId="3408CF7B" w14:textId="77777777" w:rsidR="002150EE" w:rsidRPr="00832E62" w:rsidRDefault="002150EE" w:rsidP="00AA6752">
      <w:pPr>
        <w:pStyle w:val="NormalWeb"/>
        <w:spacing w:after="0"/>
        <w:jc w:val="both"/>
        <w:rPr>
          <w:rFonts w:ascii="Arial" w:hAnsi="Arial" w:cs="Arial"/>
          <w:b/>
          <w:bCs/>
        </w:rPr>
      </w:pPr>
      <w:r w:rsidRPr="00832E62">
        <w:rPr>
          <w:rFonts w:ascii="Arial" w:hAnsi="Arial" w:cs="Arial"/>
          <w:b/>
          <w:bCs/>
        </w:rPr>
        <w:t>18.8.7. DO LIMITE DOS QUANTITATIVOS RENOVADOS</w:t>
      </w:r>
    </w:p>
    <w:p w14:paraId="510C8064"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18.8.7.1.</w:t>
      </w:r>
      <w:r w:rsidRPr="00832E62">
        <w:rPr>
          <w:rFonts w:ascii="Arial" w:hAnsi="Arial" w:cs="Arial"/>
        </w:rPr>
        <w:t xml:space="preserve"> Quando autorizada, a renovação não poderá superar, em cada item, o quantitativo originalmente registrado para o órgão gerenciador e para os órgãos participantes no primeiro período de vigência.</w:t>
      </w:r>
    </w:p>
    <w:p w14:paraId="67A66CF1"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18.8.7.2.</w:t>
      </w:r>
      <w:r w:rsidRPr="00832E62">
        <w:rPr>
          <w:rFonts w:ascii="Arial" w:hAnsi="Arial" w:cs="Arial"/>
        </w:rPr>
        <w:t xml:space="preserve"> A renovação não poderá ser utilizada para ampliar o quantitativo anual além daquele que foi objeto da licitação, da estimativa de demanda e da competição inicial.</w:t>
      </w:r>
    </w:p>
    <w:p w14:paraId="76AE59FA"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18.8.7.3.</w:t>
      </w:r>
      <w:r w:rsidRPr="00832E62">
        <w:rPr>
          <w:rFonts w:ascii="Arial" w:hAnsi="Arial" w:cs="Arial"/>
        </w:rPr>
        <w:t xml:space="preserve"> A soma das aquisições realizadas durante cada período anual de vigência ficará limitada:</w:t>
      </w:r>
    </w:p>
    <w:p w14:paraId="19BEB266" w14:textId="77777777" w:rsidR="002150EE" w:rsidRPr="00832E62" w:rsidRDefault="002150EE" w:rsidP="00AA6752">
      <w:pPr>
        <w:pStyle w:val="NormalWeb"/>
        <w:spacing w:after="0"/>
        <w:jc w:val="both"/>
        <w:rPr>
          <w:rFonts w:ascii="Arial" w:hAnsi="Arial" w:cs="Arial"/>
        </w:rPr>
      </w:pPr>
      <w:r w:rsidRPr="00832E62">
        <w:rPr>
          <w:rFonts w:ascii="Arial" w:hAnsi="Arial" w:cs="Arial"/>
        </w:rPr>
        <w:t>I – no primeiro período, aos quantitativos originalmente registrados;</w:t>
      </w:r>
    </w:p>
    <w:p w14:paraId="43CEC028" w14:textId="77777777" w:rsidR="002150EE" w:rsidRPr="00832E62" w:rsidRDefault="002150EE" w:rsidP="00AA6752">
      <w:pPr>
        <w:pStyle w:val="NormalWeb"/>
        <w:spacing w:after="0"/>
        <w:jc w:val="both"/>
        <w:rPr>
          <w:rFonts w:ascii="Arial" w:hAnsi="Arial" w:cs="Arial"/>
        </w:rPr>
      </w:pPr>
      <w:r w:rsidRPr="00832E62">
        <w:rPr>
          <w:rFonts w:ascii="Arial" w:hAnsi="Arial" w:cs="Arial"/>
        </w:rPr>
        <w:t>II – no período prorrogado, aos quantitativos expressamente renovados ou, quando não houver renovação, ao saldo remanescente.</w:t>
      </w:r>
    </w:p>
    <w:p w14:paraId="6DAE94D9"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18.8.7.4.</w:t>
      </w:r>
      <w:r w:rsidRPr="00832E62">
        <w:rPr>
          <w:rFonts w:ascii="Arial" w:hAnsi="Arial" w:cs="Arial"/>
        </w:rPr>
        <w:t xml:space="preserve"> O saldo não utilizado no primeiro período não será automaticamente acumulado aos quantitativos renovados para formar quantidade superior à originalmente licitada, salvo </w:t>
      </w:r>
      <w:r w:rsidRPr="00832E62">
        <w:rPr>
          <w:rFonts w:ascii="Arial" w:hAnsi="Arial" w:cs="Arial"/>
        </w:rPr>
        <w:lastRenderedPageBreak/>
        <w:t>previsão expressa no regulamento municipal e decisão jurídica fundamentada em sentido diverso.</w:t>
      </w:r>
    </w:p>
    <w:p w14:paraId="5D912C43"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18.8.7.5.</w:t>
      </w:r>
      <w:r w:rsidRPr="00832E62">
        <w:rPr>
          <w:rFonts w:ascii="Arial" w:hAnsi="Arial" w:cs="Arial"/>
        </w:rPr>
        <w:t xml:space="preserve"> Para maior segurança e controle, quando houver renovação integral dos quantitativos, eventual saldo remanescente do primeiro período será considerado absorvido pelos quantitativos renovados, ficando o limite do segundo período restrito à quantidade originalmente registrada para cada item.</w:t>
      </w:r>
    </w:p>
    <w:p w14:paraId="255BE1AE"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18.8.7.6.</w:t>
      </w:r>
      <w:r w:rsidRPr="00832E62">
        <w:rPr>
          <w:rFonts w:ascii="Arial" w:hAnsi="Arial" w:cs="Arial"/>
        </w:rPr>
        <w:t xml:space="preserve"> Quando houver renovação parcial, o termo aditivo deverá indicar expressamente o novo quantitativo máximo disponível para cada item durante a vigência prorrogada.</w:t>
      </w:r>
    </w:p>
    <w:p w14:paraId="2C9EC95A" w14:textId="77777777" w:rsidR="00CB07AE" w:rsidRPr="00832E62" w:rsidRDefault="00CB07AE" w:rsidP="00AA6752">
      <w:pPr>
        <w:pStyle w:val="NormalWeb"/>
        <w:spacing w:after="0"/>
        <w:jc w:val="both"/>
        <w:rPr>
          <w:rFonts w:ascii="Arial" w:hAnsi="Arial" w:cs="Arial"/>
        </w:rPr>
      </w:pPr>
    </w:p>
    <w:p w14:paraId="50ED93CC" w14:textId="77777777" w:rsidR="002150EE" w:rsidRPr="00832E62" w:rsidRDefault="002150EE" w:rsidP="00AA6752">
      <w:pPr>
        <w:pStyle w:val="NormalWeb"/>
        <w:spacing w:after="0"/>
        <w:jc w:val="both"/>
        <w:rPr>
          <w:rFonts w:ascii="Arial" w:hAnsi="Arial" w:cs="Arial"/>
          <w:b/>
          <w:bCs/>
        </w:rPr>
      </w:pPr>
      <w:r w:rsidRPr="00832E62">
        <w:rPr>
          <w:rFonts w:ascii="Arial" w:hAnsi="Arial" w:cs="Arial"/>
          <w:b/>
          <w:bCs/>
        </w:rPr>
        <w:t>18.8.8. DA PESQUISA E DA NEGOCIAÇÃO DOS PREÇOS</w:t>
      </w:r>
    </w:p>
    <w:p w14:paraId="454BCCCE"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18.8.8.1.</w:t>
      </w:r>
      <w:r w:rsidRPr="00832E62">
        <w:rPr>
          <w:rFonts w:ascii="Arial" w:hAnsi="Arial" w:cs="Arial"/>
        </w:rPr>
        <w:t xml:space="preserve"> Antes da prorrogação, a Administração realizará pesquisa atualizada de preços, utilizando fontes idôneas e compatíveis com o objeto, nos termos do art. 23 da Lei nº 14.133/2021.</w:t>
      </w:r>
    </w:p>
    <w:p w14:paraId="07FCD08F"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18.8.8.2.</w:t>
      </w:r>
      <w:r w:rsidRPr="00832E62">
        <w:rPr>
          <w:rFonts w:ascii="Arial" w:hAnsi="Arial" w:cs="Arial"/>
        </w:rPr>
        <w:t xml:space="preserve"> Não será suficiente, isoladamente, a declaração do fornecedor de que pretende manter o preço registrado.</w:t>
      </w:r>
    </w:p>
    <w:p w14:paraId="08D9A9A3"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18.8.8.3.</w:t>
      </w:r>
      <w:r w:rsidRPr="00832E62">
        <w:rPr>
          <w:rFonts w:ascii="Arial" w:hAnsi="Arial" w:cs="Arial"/>
        </w:rPr>
        <w:t xml:space="preserve"> Caso o preço registrado esteja superior ao preço de mercado, o fornecedor será convocado para negociar sua redução.</w:t>
      </w:r>
    </w:p>
    <w:p w14:paraId="214D81B9"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18.8.8.4.</w:t>
      </w:r>
      <w:r w:rsidRPr="00832E62">
        <w:rPr>
          <w:rFonts w:ascii="Arial" w:hAnsi="Arial" w:cs="Arial"/>
        </w:rPr>
        <w:t xml:space="preserve"> Frustrada a negociação, a Administração poderá:</w:t>
      </w:r>
    </w:p>
    <w:p w14:paraId="35764FD4" w14:textId="77777777" w:rsidR="002150EE" w:rsidRPr="00832E62" w:rsidRDefault="002150EE" w:rsidP="00AA6752">
      <w:pPr>
        <w:pStyle w:val="NormalWeb"/>
        <w:spacing w:after="0"/>
        <w:jc w:val="both"/>
        <w:rPr>
          <w:rFonts w:ascii="Arial" w:hAnsi="Arial" w:cs="Arial"/>
        </w:rPr>
      </w:pPr>
      <w:r w:rsidRPr="00832E62">
        <w:rPr>
          <w:rFonts w:ascii="Arial" w:hAnsi="Arial" w:cs="Arial"/>
        </w:rPr>
        <w:t>I – não prorrogar o item;</w:t>
      </w:r>
    </w:p>
    <w:p w14:paraId="16E145A5" w14:textId="77777777" w:rsidR="002150EE" w:rsidRPr="00832E62" w:rsidRDefault="002150EE" w:rsidP="00AA6752">
      <w:pPr>
        <w:pStyle w:val="NormalWeb"/>
        <w:spacing w:after="0"/>
        <w:jc w:val="both"/>
        <w:rPr>
          <w:rFonts w:ascii="Arial" w:hAnsi="Arial" w:cs="Arial"/>
        </w:rPr>
      </w:pPr>
      <w:r w:rsidRPr="00832E62">
        <w:rPr>
          <w:rFonts w:ascii="Arial" w:hAnsi="Arial" w:cs="Arial"/>
        </w:rPr>
        <w:t>II – liberar o fornecedor do compromisso, sem aplicação de penalidade, quando presentes os requisitos legais;</w:t>
      </w:r>
    </w:p>
    <w:p w14:paraId="5B39854F" w14:textId="77777777" w:rsidR="002150EE" w:rsidRPr="00832E62" w:rsidRDefault="002150EE" w:rsidP="00AA6752">
      <w:pPr>
        <w:pStyle w:val="NormalWeb"/>
        <w:spacing w:after="0"/>
        <w:jc w:val="both"/>
        <w:rPr>
          <w:rFonts w:ascii="Arial" w:hAnsi="Arial" w:cs="Arial"/>
        </w:rPr>
      </w:pPr>
      <w:r w:rsidRPr="00832E62">
        <w:rPr>
          <w:rFonts w:ascii="Arial" w:hAnsi="Arial" w:cs="Arial"/>
        </w:rPr>
        <w:t>III – convocar os demais fornecedores classificados, observada a ordem de classificação;</w:t>
      </w:r>
    </w:p>
    <w:p w14:paraId="48BC14A5" w14:textId="77777777" w:rsidR="002150EE" w:rsidRPr="00832E62" w:rsidRDefault="002150EE" w:rsidP="00AA6752">
      <w:pPr>
        <w:pStyle w:val="NormalWeb"/>
        <w:spacing w:after="0"/>
        <w:jc w:val="both"/>
        <w:rPr>
          <w:rFonts w:ascii="Arial" w:hAnsi="Arial" w:cs="Arial"/>
        </w:rPr>
      </w:pPr>
      <w:r w:rsidRPr="00832E62">
        <w:rPr>
          <w:rFonts w:ascii="Arial" w:hAnsi="Arial" w:cs="Arial"/>
        </w:rPr>
        <w:t>IV – realizar nova licitação;</w:t>
      </w:r>
    </w:p>
    <w:p w14:paraId="7270DBD3" w14:textId="77777777" w:rsidR="002150EE" w:rsidRPr="00832E62" w:rsidRDefault="002150EE" w:rsidP="00AA6752">
      <w:pPr>
        <w:pStyle w:val="NormalWeb"/>
        <w:spacing w:after="0"/>
        <w:jc w:val="both"/>
        <w:rPr>
          <w:rFonts w:ascii="Arial" w:hAnsi="Arial" w:cs="Arial"/>
        </w:rPr>
      </w:pPr>
      <w:r w:rsidRPr="00832E62">
        <w:rPr>
          <w:rFonts w:ascii="Arial" w:hAnsi="Arial" w:cs="Arial"/>
        </w:rPr>
        <w:t>V – adotar outra solução legalmente admitida.</w:t>
      </w:r>
    </w:p>
    <w:p w14:paraId="6EAE1E58"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18.8.8.5.</w:t>
      </w:r>
      <w:r w:rsidRPr="00832E62">
        <w:rPr>
          <w:rFonts w:ascii="Arial" w:hAnsi="Arial" w:cs="Arial"/>
        </w:rPr>
        <w:t xml:space="preserve"> A prorrogação ou renovação dos quantitativos não assegurará ao fornecedor direito à manutenção de preço superior ao mercado.</w:t>
      </w:r>
    </w:p>
    <w:p w14:paraId="14BE5D02" w14:textId="77777777" w:rsidR="00CB07AE" w:rsidRPr="00832E62" w:rsidRDefault="00CB07AE" w:rsidP="00AA6752">
      <w:pPr>
        <w:pStyle w:val="NormalWeb"/>
        <w:spacing w:after="0"/>
        <w:jc w:val="both"/>
        <w:rPr>
          <w:rFonts w:ascii="Arial" w:hAnsi="Arial" w:cs="Arial"/>
        </w:rPr>
      </w:pPr>
    </w:p>
    <w:p w14:paraId="28CEF701" w14:textId="77777777" w:rsidR="002150EE" w:rsidRPr="00832E62" w:rsidRDefault="002150EE" w:rsidP="00AA6752">
      <w:pPr>
        <w:pStyle w:val="NormalWeb"/>
        <w:spacing w:after="0"/>
        <w:jc w:val="both"/>
        <w:rPr>
          <w:rFonts w:ascii="Arial" w:hAnsi="Arial" w:cs="Arial"/>
          <w:b/>
          <w:bCs/>
        </w:rPr>
      </w:pPr>
      <w:r w:rsidRPr="00832E62">
        <w:rPr>
          <w:rFonts w:ascii="Arial" w:hAnsi="Arial" w:cs="Arial"/>
          <w:b/>
          <w:bCs/>
        </w:rPr>
        <w:t>18.8.9. DA ANUÊNCIA DO FORNECEDOR</w:t>
      </w:r>
    </w:p>
    <w:p w14:paraId="26E69D88"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18.8.9.1.</w:t>
      </w:r>
      <w:r w:rsidRPr="00832E62">
        <w:rPr>
          <w:rFonts w:ascii="Arial" w:hAnsi="Arial" w:cs="Arial"/>
        </w:rPr>
        <w:t xml:space="preserve"> A prorrogação dependerá da anuência expressa do fornecedor, que deverá se manifestar no prazo fixado pela Administração.</w:t>
      </w:r>
    </w:p>
    <w:p w14:paraId="78363EC6"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18.8.9.2.</w:t>
      </w:r>
      <w:r w:rsidRPr="00832E62">
        <w:rPr>
          <w:rFonts w:ascii="Arial" w:hAnsi="Arial" w:cs="Arial"/>
        </w:rPr>
        <w:t xml:space="preserve"> A ausência de manifestação no prazo estabelecido será interpretada como falta de interesse na prorrogação, não gerando direito a indenização.</w:t>
      </w:r>
    </w:p>
    <w:p w14:paraId="54132000"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18.8.9.3.</w:t>
      </w:r>
      <w:r w:rsidRPr="00832E62">
        <w:rPr>
          <w:rFonts w:ascii="Arial" w:hAnsi="Arial" w:cs="Arial"/>
        </w:rPr>
        <w:t xml:space="preserve"> A anuência deverá abranger expressamente:</w:t>
      </w:r>
    </w:p>
    <w:p w14:paraId="7CBF7364" w14:textId="77777777" w:rsidR="002150EE" w:rsidRPr="00832E62" w:rsidRDefault="002150EE" w:rsidP="00AA6752">
      <w:pPr>
        <w:pStyle w:val="NormalWeb"/>
        <w:spacing w:after="0"/>
        <w:jc w:val="both"/>
        <w:rPr>
          <w:rFonts w:ascii="Arial" w:hAnsi="Arial" w:cs="Arial"/>
        </w:rPr>
      </w:pPr>
      <w:r w:rsidRPr="00832E62">
        <w:rPr>
          <w:rFonts w:ascii="Arial" w:hAnsi="Arial" w:cs="Arial"/>
        </w:rPr>
        <w:t>I – o prazo da prorrogação;</w:t>
      </w:r>
    </w:p>
    <w:p w14:paraId="57BAC9E6" w14:textId="77777777" w:rsidR="002150EE" w:rsidRPr="00832E62" w:rsidRDefault="002150EE" w:rsidP="00AA6752">
      <w:pPr>
        <w:pStyle w:val="NormalWeb"/>
        <w:spacing w:after="0"/>
        <w:jc w:val="both"/>
        <w:rPr>
          <w:rFonts w:ascii="Arial" w:hAnsi="Arial" w:cs="Arial"/>
        </w:rPr>
      </w:pPr>
      <w:r w:rsidRPr="00832E62">
        <w:rPr>
          <w:rFonts w:ascii="Arial" w:hAnsi="Arial" w:cs="Arial"/>
        </w:rPr>
        <w:t>II – os preços aplicáveis;</w:t>
      </w:r>
    </w:p>
    <w:p w14:paraId="33E05F16" w14:textId="77777777" w:rsidR="002150EE" w:rsidRPr="00832E62" w:rsidRDefault="002150EE" w:rsidP="00AA6752">
      <w:pPr>
        <w:pStyle w:val="NormalWeb"/>
        <w:spacing w:after="0"/>
        <w:jc w:val="both"/>
        <w:rPr>
          <w:rFonts w:ascii="Arial" w:hAnsi="Arial" w:cs="Arial"/>
        </w:rPr>
      </w:pPr>
      <w:r w:rsidRPr="00832E62">
        <w:rPr>
          <w:rFonts w:ascii="Arial" w:hAnsi="Arial" w:cs="Arial"/>
        </w:rPr>
        <w:t>III – os itens prorrogados;</w:t>
      </w:r>
    </w:p>
    <w:p w14:paraId="41ACA35D" w14:textId="77777777" w:rsidR="002150EE" w:rsidRPr="00832E62" w:rsidRDefault="002150EE" w:rsidP="00AA6752">
      <w:pPr>
        <w:pStyle w:val="NormalWeb"/>
        <w:spacing w:after="0"/>
        <w:jc w:val="both"/>
        <w:rPr>
          <w:rFonts w:ascii="Arial" w:hAnsi="Arial" w:cs="Arial"/>
        </w:rPr>
      </w:pPr>
      <w:r w:rsidRPr="00832E62">
        <w:rPr>
          <w:rFonts w:ascii="Arial" w:hAnsi="Arial" w:cs="Arial"/>
        </w:rPr>
        <w:t>IV – os quantitativos remanescentes ou renovados;</w:t>
      </w:r>
    </w:p>
    <w:p w14:paraId="1703EE7F" w14:textId="77777777" w:rsidR="002150EE" w:rsidRPr="00832E62" w:rsidRDefault="002150EE" w:rsidP="00AA6752">
      <w:pPr>
        <w:pStyle w:val="NormalWeb"/>
        <w:spacing w:after="0"/>
        <w:jc w:val="both"/>
        <w:rPr>
          <w:rFonts w:ascii="Arial" w:hAnsi="Arial" w:cs="Arial"/>
        </w:rPr>
      </w:pPr>
      <w:r w:rsidRPr="00832E62">
        <w:rPr>
          <w:rFonts w:ascii="Arial" w:hAnsi="Arial" w:cs="Arial"/>
        </w:rPr>
        <w:t>V – a manutenção das condições de entrega;</w:t>
      </w:r>
    </w:p>
    <w:p w14:paraId="0CE12B19" w14:textId="77777777" w:rsidR="002150EE" w:rsidRPr="00832E62" w:rsidRDefault="002150EE" w:rsidP="00AA6752">
      <w:pPr>
        <w:pStyle w:val="NormalWeb"/>
        <w:spacing w:after="0"/>
        <w:jc w:val="both"/>
        <w:rPr>
          <w:rFonts w:ascii="Arial" w:hAnsi="Arial" w:cs="Arial"/>
        </w:rPr>
      </w:pPr>
      <w:r w:rsidRPr="00832E62">
        <w:rPr>
          <w:rFonts w:ascii="Arial" w:hAnsi="Arial" w:cs="Arial"/>
        </w:rPr>
        <w:t>VI – a continuidade das obrigações e garantias previstas na Ata.</w:t>
      </w:r>
    </w:p>
    <w:p w14:paraId="14523D0A" w14:textId="77777777" w:rsidR="00CB07AE" w:rsidRPr="00832E62" w:rsidRDefault="00CB07AE" w:rsidP="00AA6752">
      <w:pPr>
        <w:pStyle w:val="NormalWeb"/>
        <w:spacing w:after="0"/>
        <w:jc w:val="both"/>
        <w:rPr>
          <w:rFonts w:ascii="Arial" w:hAnsi="Arial" w:cs="Arial"/>
        </w:rPr>
      </w:pPr>
    </w:p>
    <w:p w14:paraId="353F10F6" w14:textId="77777777" w:rsidR="002150EE" w:rsidRPr="00832E62" w:rsidRDefault="002150EE" w:rsidP="00AA6752">
      <w:pPr>
        <w:pStyle w:val="NormalWeb"/>
        <w:spacing w:after="0"/>
        <w:jc w:val="both"/>
        <w:rPr>
          <w:rFonts w:ascii="Arial" w:hAnsi="Arial" w:cs="Arial"/>
          <w:b/>
          <w:bCs/>
        </w:rPr>
      </w:pPr>
      <w:r w:rsidRPr="00832E62">
        <w:rPr>
          <w:rFonts w:ascii="Arial" w:hAnsi="Arial" w:cs="Arial"/>
          <w:b/>
          <w:bCs/>
        </w:rPr>
        <w:t>18.8.10. DAS CONTRATAÇÕES DECORRENTES DA ATA</w:t>
      </w:r>
    </w:p>
    <w:p w14:paraId="4F7A6DA8"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18.8.10.1.</w:t>
      </w:r>
      <w:r w:rsidRPr="00832E62">
        <w:rPr>
          <w:rFonts w:ascii="Arial" w:hAnsi="Arial" w:cs="Arial"/>
        </w:rPr>
        <w:t xml:space="preserve"> A prorrogação da Ata não implicará prorrogação automática dos contratos, notas de empenho, Ordens de Fornecimento ou instrumentos equivalentes dela decorrentes.</w:t>
      </w:r>
    </w:p>
    <w:p w14:paraId="26CD9A07"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18.8.10.2.</w:t>
      </w:r>
      <w:r w:rsidRPr="00832E62">
        <w:rPr>
          <w:rFonts w:ascii="Arial" w:hAnsi="Arial" w:cs="Arial"/>
        </w:rPr>
        <w:t xml:space="preserve"> Os instrumentos celebrados durante a vigência da Ata permanecerão regidos por suas próprias cláusulas e prazos, ainda que sua execução ultrapasse a vigência da Ata, desde que tenham sido formalizados dentro do período de validade do registro.</w:t>
      </w:r>
    </w:p>
    <w:p w14:paraId="389AC9C6"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18.8.10.3.</w:t>
      </w:r>
      <w:r w:rsidRPr="00832E62">
        <w:rPr>
          <w:rFonts w:ascii="Arial" w:hAnsi="Arial" w:cs="Arial"/>
        </w:rPr>
        <w:t xml:space="preserve"> Novas Ordens de Fornecimento somente poderão ser emitidas enquanto a Ata estiver vigente e dentro do quantitativo efetivamente disponível para cada item.</w:t>
      </w:r>
    </w:p>
    <w:p w14:paraId="253B727E"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18.8.10.4.</w:t>
      </w:r>
      <w:r w:rsidRPr="00832E62">
        <w:rPr>
          <w:rFonts w:ascii="Arial" w:hAnsi="Arial" w:cs="Arial"/>
        </w:rPr>
        <w:t xml:space="preserve"> A prorrogação não obriga a Administração a contratar, adquirir integralmente ou utilizar os quantitativos remanescentes ou renovados.</w:t>
      </w:r>
    </w:p>
    <w:p w14:paraId="3AB6C0B7" w14:textId="77777777" w:rsidR="00CB07AE" w:rsidRPr="00832E62" w:rsidRDefault="00CB07AE" w:rsidP="00AA6752">
      <w:pPr>
        <w:pStyle w:val="NormalWeb"/>
        <w:spacing w:after="0"/>
        <w:jc w:val="both"/>
        <w:rPr>
          <w:rFonts w:ascii="Arial" w:hAnsi="Arial" w:cs="Arial"/>
        </w:rPr>
      </w:pPr>
    </w:p>
    <w:p w14:paraId="74A42323" w14:textId="77777777" w:rsidR="002150EE" w:rsidRPr="00832E62" w:rsidRDefault="002150EE" w:rsidP="00AA6752">
      <w:pPr>
        <w:pStyle w:val="NormalWeb"/>
        <w:spacing w:after="0"/>
        <w:jc w:val="both"/>
        <w:rPr>
          <w:rFonts w:ascii="Arial" w:hAnsi="Arial" w:cs="Arial"/>
          <w:b/>
          <w:bCs/>
        </w:rPr>
      </w:pPr>
      <w:r w:rsidRPr="00832E62">
        <w:rPr>
          <w:rFonts w:ascii="Arial" w:hAnsi="Arial" w:cs="Arial"/>
          <w:b/>
          <w:bCs/>
        </w:rPr>
        <w:t>18.8.11. DAS ADESÕES DURANTE A VIGÊNCIA PRORROGADA</w:t>
      </w:r>
    </w:p>
    <w:p w14:paraId="57E4EDF9"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18.8.11.1.</w:t>
      </w:r>
      <w:r w:rsidRPr="00832E62">
        <w:rPr>
          <w:rFonts w:ascii="Arial" w:hAnsi="Arial" w:cs="Arial"/>
        </w:rPr>
        <w:t xml:space="preserve"> As adesões de órgãos não participantes durante o período prorrogado dependerão:</w:t>
      </w:r>
    </w:p>
    <w:p w14:paraId="048A57D5" w14:textId="77777777" w:rsidR="002150EE" w:rsidRPr="00832E62" w:rsidRDefault="002150EE" w:rsidP="00AA6752">
      <w:pPr>
        <w:pStyle w:val="NormalWeb"/>
        <w:spacing w:after="0"/>
        <w:jc w:val="both"/>
        <w:rPr>
          <w:rFonts w:ascii="Arial" w:hAnsi="Arial" w:cs="Arial"/>
        </w:rPr>
      </w:pPr>
      <w:r w:rsidRPr="00832E62">
        <w:rPr>
          <w:rFonts w:ascii="Arial" w:hAnsi="Arial" w:cs="Arial"/>
        </w:rPr>
        <w:t>I – de previsão no edital e na Ata;</w:t>
      </w:r>
    </w:p>
    <w:p w14:paraId="4A5828D8" w14:textId="77777777" w:rsidR="002150EE" w:rsidRPr="00832E62" w:rsidRDefault="002150EE" w:rsidP="00AA6752">
      <w:pPr>
        <w:pStyle w:val="NormalWeb"/>
        <w:spacing w:after="0"/>
        <w:jc w:val="both"/>
        <w:rPr>
          <w:rFonts w:ascii="Arial" w:hAnsi="Arial" w:cs="Arial"/>
        </w:rPr>
      </w:pPr>
      <w:r w:rsidRPr="00832E62">
        <w:rPr>
          <w:rFonts w:ascii="Arial" w:hAnsi="Arial" w:cs="Arial"/>
        </w:rPr>
        <w:t>II – de autorização do órgão gerenciador;</w:t>
      </w:r>
    </w:p>
    <w:p w14:paraId="3323D597" w14:textId="77777777" w:rsidR="002150EE" w:rsidRPr="00832E62" w:rsidRDefault="002150EE" w:rsidP="00AA6752">
      <w:pPr>
        <w:pStyle w:val="NormalWeb"/>
        <w:spacing w:after="0"/>
        <w:jc w:val="both"/>
        <w:rPr>
          <w:rFonts w:ascii="Arial" w:hAnsi="Arial" w:cs="Arial"/>
        </w:rPr>
      </w:pPr>
      <w:r w:rsidRPr="00832E62">
        <w:rPr>
          <w:rFonts w:ascii="Arial" w:hAnsi="Arial" w:cs="Arial"/>
        </w:rPr>
        <w:t>III – de anuência do fornecedor;</w:t>
      </w:r>
    </w:p>
    <w:p w14:paraId="00C5C3A6" w14:textId="77777777" w:rsidR="002150EE" w:rsidRPr="00832E62" w:rsidRDefault="002150EE" w:rsidP="00AA6752">
      <w:pPr>
        <w:pStyle w:val="NormalWeb"/>
        <w:spacing w:after="0"/>
        <w:jc w:val="both"/>
        <w:rPr>
          <w:rFonts w:ascii="Arial" w:hAnsi="Arial" w:cs="Arial"/>
        </w:rPr>
      </w:pPr>
      <w:r w:rsidRPr="00832E62">
        <w:rPr>
          <w:rFonts w:ascii="Arial" w:hAnsi="Arial" w:cs="Arial"/>
        </w:rPr>
        <w:t>IV – de demonstração de vantagem;</w:t>
      </w:r>
    </w:p>
    <w:p w14:paraId="3DEF56DA" w14:textId="77777777" w:rsidR="002150EE" w:rsidRPr="00832E62" w:rsidRDefault="002150EE" w:rsidP="00AA6752">
      <w:pPr>
        <w:pStyle w:val="NormalWeb"/>
        <w:spacing w:after="0"/>
        <w:jc w:val="both"/>
        <w:rPr>
          <w:rFonts w:ascii="Arial" w:hAnsi="Arial" w:cs="Arial"/>
        </w:rPr>
      </w:pPr>
      <w:r w:rsidRPr="00832E62">
        <w:rPr>
          <w:rFonts w:ascii="Arial" w:hAnsi="Arial" w:cs="Arial"/>
        </w:rPr>
        <w:t>V – de compatibilidade dos preços com o mercado;</w:t>
      </w:r>
    </w:p>
    <w:p w14:paraId="21E3AEBB" w14:textId="77777777" w:rsidR="002150EE" w:rsidRPr="00832E62" w:rsidRDefault="002150EE" w:rsidP="00AA6752">
      <w:pPr>
        <w:pStyle w:val="NormalWeb"/>
        <w:spacing w:after="0"/>
        <w:jc w:val="both"/>
        <w:rPr>
          <w:rFonts w:ascii="Arial" w:hAnsi="Arial" w:cs="Arial"/>
        </w:rPr>
      </w:pPr>
      <w:r w:rsidRPr="00832E62">
        <w:rPr>
          <w:rFonts w:ascii="Arial" w:hAnsi="Arial" w:cs="Arial"/>
        </w:rPr>
        <w:t>VI – da existência de quantitativos e limites disponíveis;</w:t>
      </w:r>
    </w:p>
    <w:p w14:paraId="36B31074" w14:textId="77777777" w:rsidR="002150EE" w:rsidRPr="00832E62" w:rsidRDefault="002150EE" w:rsidP="00AA6752">
      <w:pPr>
        <w:pStyle w:val="NormalWeb"/>
        <w:spacing w:after="0"/>
        <w:jc w:val="both"/>
        <w:rPr>
          <w:rFonts w:ascii="Arial" w:hAnsi="Arial" w:cs="Arial"/>
        </w:rPr>
      </w:pPr>
      <w:r w:rsidRPr="00832E62">
        <w:rPr>
          <w:rFonts w:ascii="Arial" w:hAnsi="Arial" w:cs="Arial"/>
        </w:rPr>
        <w:t>VII – da observância do regulamento aplicável.</w:t>
      </w:r>
    </w:p>
    <w:p w14:paraId="0E8B07C9"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18.8.11.2.</w:t>
      </w:r>
      <w:r w:rsidRPr="00832E62">
        <w:rPr>
          <w:rFonts w:ascii="Arial" w:hAnsi="Arial" w:cs="Arial"/>
        </w:rPr>
        <w:t xml:space="preserve"> A renovação dos quantitativos do órgão gerenciador e dos participantes não implicará renovação automática dos limites já utilizados por órgãos não participantes.</w:t>
      </w:r>
    </w:p>
    <w:p w14:paraId="06B6751A"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18.8.11.3.</w:t>
      </w:r>
      <w:r w:rsidRPr="00832E62">
        <w:rPr>
          <w:rFonts w:ascii="Arial" w:hAnsi="Arial" w:cs="Arial"/>
        </w:rPr>
        <w:t xml:space="preserve"> O termo aditivo deverá indicar como serão contabilizados os limites de adesão durante o período prorrogado, em conformidade com a legislação e o regulamento aplicável.</w:t>
      </w:r>
    </w:p>
    <w:p w14:paraId="35058FDF" w14:textId="77777777" w:rsidR="00CB07AE" w:rsidRPr="00832E62" w:rsidRDefault="00CB07AE" w:rsidP="00AA6752">
      <w:pPr>
        <w:pStyle w:val="NormalWeb"/>
        <w:spacing w:after="0"/>
        <w:jc w:val="both"/>
        <w:rPr>
          <w:rFonts w:ascii="Arial" w:hAnsi="Arial" w:cs="Arial"/>
        </w:rPr>
      </w:pPr>
    </w:p>
    <w:p w14:paraId="20B71A13" w14:textId="77777777" w:rsidR="002150EE" w:rsidRPr="00832E62" w:rsidRDefault="002150EE" w:rsidP="00AA6752">
      <w:pPr>
        <w:pStyle w:val="NormalWeb"/>
        <w:spacing w:after="0"/>
        <w:jc w:val="both"/>
        <w:rPr>
          <w:rFonts w:ascii="Arial" w:hAnsi="Arial" w:cs="Arial"/>
          <w:b/>
          <w:bCs/>
        </w:rPr>
      </w:pPr>
      <w:r w:rsidRPr="00832E62">
        <w:rPr>
          <w:rFonts w:ascii="Arial" w:hAnsi="Arial" w:cs="Arial"/>
          <w:b/>
          <w:bCs/>
        </w:rPr>
        <w:t>18.8.12. DAS VEDAÇÕES</w:t>
      </w:r>
    </w:p>
    <w:p w14:paraId="2B700426"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18.8.12.1.</w:t>
      </w:r>
      <w:r w:rsidRPr="00832E62">
        <w:rPr>
          <w:rFonts w:ascii="Arial" w:hAnsi="Arial" w:cs="Arial"/>
        </w:rPr>
        <w:t xml:space="preserve"> A prorrogação ou renovação dos quantitativos não poderá ser utilizada para:</w:t>
      </w:r>
    </w:p>
    <w:p w14:paraId="035BF6F5" w14:textId="77777777" w:rsidR="002150EE" w:rsidRPr="00832E62" w:rsidRDefault="002150EE" w:rsidP="00AA6752">
      <w:pPr>
        <w:pStyle w:val="NormalWeb"/>
        <w:spacing w:after="0"/>
        <w:jc w:val="both"/>
        <w:rPr>
          <w:rFonts w:ascii="Arial" w:hAnsi="Arial" w:cs="Arial"/>
        </w:rPr>
      </w:pPr>
      <w:r w:rsidRPr="00832E62">
        <w:rPr>
          <w:rFonts w:ascii="Arial" w:hAnsi="Arial" w:cs="Arial"/>
        </w:rPr>
        <w:t>I – alterar a natureza ou as características essenciais do objeto;</w:t>
      </w:r>
    </w:p>
    <w:p w14:paraId="7A1DBD9D" w14:textId="77777777" w:rsidR="002150EE" w:rsidRPr="00832E62" w:rsidRDefault="002150EE" w:rsidP="00AA6752">
      <w:pPr>
        <w:pStyle w:val="NormalWeb"/>
        <w:spacing w:after="0"/>
        <w:jc w:val="both"/>
        <w:rPr>
          <w:rFonts w:ascii="Arial" w:hAnsi="Arial" w:cs="Arial"/>
        </w:rPr>
      </w:pPr>
      <w:r w:rsidRPr="00832E62">
        <w:rPr>
          <w:rFonts w:ascii="Arial" w:hAnsi="Arial" w:cs="Arial"/>
        </w:rPr>
        <w:t>II – incluir item não licitado;</w:t>
      </w:r>
    </w:p>
    <w:p w14:paraId="62001B1B" w14:textId="77777777" w:rsidR="002150EE" w:rsidRPr="00832E62" w:rsidRDefault="002150EE" w:rsidP="00AA6752">
      <w:pPr>
        <w:pStyle w:val="NormalWeb"/>
        <w:spacing w:after="0"/>
        <w:jc w:val="both"/>
        <w:rPr>
          <w:rFonts w:ascii="Arial" w:hAnsi="Arial" w:cs="Arial"/>
        </w:rPr>
      </w:pPr>
      <w:r w:rsidRPr="00832E62">
        <w:rPr>
          <w:rFonts w:ascii="Arial" w:hAnsi="Arial" w:cs="Arial"/>
        </w:rPr>
        <w:t>III – modificar especificações de forma a restringir a competição;</w:t>
      </w:r>
    </w:p>
    <w:p w14:paraId="391CCA61" w14:textId="77777777" w:rsidR="002150EE" w:rsidRPr="00832E62" w:rsidRDefault="002150EE" w:rsidP="00AA6752">
      <w:pPr>
        <w:pStyle w:val="NormalWeb"/>
        <w:spacing w:after="0"/>
        <w:jc w:val="both"/>
        <w:rPr>
          <w:rFonts w:ascii="Arial" w:hAnsi="Arial" w:cs="Arial"/>
        </w:rPr>
      </w:pPr>
      <w:r w:rsidRPr="00832E62">
        <w:rPr>
          <w:rFonts w:ascii="Arial" w:hAnsi="Arial" w:cs="Arial"/>
        </w:rPr>
        <w:t>IV – elevar quantitativos acima do limite originalmente licitado para cada período anual;</w:t>
      </w:r>
    </w:p>
    <w:p w14:paraId="208CB079" w14:textId="77777777" w:rsidR="002150EE" w:rsidRPr="00832E62" w:rsidRDefault="002150EE" w:rsidP="00AA6752">
      <w:pPr>
        <w:pStyle w:val="NormalWeb"/>
        <w:spacing w:after="0"/>
        <w:jc w:val="both"/>
        <w:rPr>
          <w:rFonts w:ascii="Arial" w:hAnsi="Arial" w:cs="Arial"/>
        </w:rPr>
      </w:pPr>
      <w:r w:rsidRPr="00832E62">
        <w:rPr>
          <w:rFonts w:ascii="Arial" w:hAnsi="Arial" w:cs="Arial"/>
        </w:rPr>
        <w:t>V – afastar a necessidade de nova licitação quando os preços deixarem de ser vantajosos;</w:t>
      </w:r>
    </w:p>
    <w:p w14:paraId="505AE580" w14:textId="77777777" w:rsidR="002150EE" w:rsidRPr="00832E62" w:rsidRDefault="002150EE" w:rsidP="00AA6752">
      <w:pPr>
        <w:pStyle w:val="NormalWeb"/>
        <w:spacing w:after="0"/>
        <w:jc w:val="both"/>
        <w:rPr>
          <w:rFonts w:ascii="Arial" w:hAnsi="Arial" w:cs="Arial"/>
        </w:rPr>
      </w:pPr>
      <w:r w:rsidRPr="00832E62">
        <w:rPr>
          <w:rFonts w:ascii="Arial" w:hAnsi="Arial" w:cs="Arial"/>
        </w:rPr>
        <w:t>VI – convalidar contratação ou fornecimento realizado após o término da vigência;</w:t>
      </w:r>
    </w:p>
    <w:p w14:paraId="4A234DA5" w14:textId="77777777" w:rsidR="002150EE" w:rsidRPr="00832E62" w:rsidRDefault="002150EE" w:rsidP="00AA6752">
      <w:pPr>
        <w:pStyle w:val="NormalWeb"/>
        <w:spacing w:after="0"/>
        <w:jc w:val="both"/>
        <w:rPr>
          <w:rFonts w:ascii="Arial" w:hAnsi="Arial" w:cs="Arial"/>
        </w:rPr>
      </w:pPr>
      <w:r w:rsidRPr="00832E62">
        <w:rPr>
          <w:rFonts w:ascii="Arial" w:hAnsi="Arial" w:cs="Arial"/>
        </w:rPr>
        <w:t>VII – ampliar indevidamente os limites de adesão;</w:t>
      </w:r>
    </w:p>
    <w:p w14:paraId="47668D3B" w14:textId="77777777" w:rsidR="002150EE" w:rsidRPr="00832E62" w:rsidRDefault="002150EE" w:rsidP="00AA6752">
      <w:pPr>
        <w:pStyle w:val="NormalWeb"/>
        <w:spacing w:after="0"/>
        <w:jc w:val="both"/>
        <w:rPr>
          <w:rFonts w:ascii="Arial" w:hAnsi="Arial" w:cs="Arial"/>
        </w:rPr>
      </w:pPr>
      <w:r w:rsidRPr="00832E62">
        <w:rPr>
          <w:rFonts w:ascii="Arial" w:hAnsi="Arial" w:cs="Arial"/>
        </w:rPr>
        <w:t>VIII – renovar fornecedor que tenha apresentado execução insatisfatória, ressalvada decisão motivada da Administração;</w:t>
      </w:r>
    </w:p>
    <w:p w14:paraId="4444E58D" w14:textId="77777777" w:rsidR="002150EE" w:rsidRPr="00832E62" w:rsidRDefault="002150EE" w:rsidP="00AA6752">
      <w:pPr>
        <w:pStyle w:val="NormalWeb"/>
        <w:spacing w:after="0"/>
        <w:jc w:val="both"/>
        <w:rPr>
          <w:rFonts w:ascii="Arial" w:hAnsi="Arial" w:cs="Arial"/>
        </w:rPr>
      </w:pPr>
      <w:r w:rsidRPr="00832E62">
        <w:rPr>
          <w:rFonts w:ascii="Arial" w:hAnsi="Arial" w:cs="Arial"/>
        </w:rPr>
        <w:t>IX – manter preços incompatíveis com o mercado;</w:t>
      </w:r>
    </w:p>
    <w:p w14:paraId="22273940" w14:textId="77777777" w:rsidR="002150EE" w:rsidRPr="00832E62" w:rsidRDefault="002150EE" w:rsidP="00AA6752">
      <w:pPr>
        <w:pStyle w:val="NormalWeb"/>
        <w:spacing w:after="0"/>
        <w:jc w:val="both"/>
        <w:rPr>
          <w:rFonts w:ascii="Arial" w:hAnsi="Arial" w:cs="Arial"/>
        </w:rPr>
      </w:pPr>
      <w:r w:rsidRPr="00832E62">
        <w:rPr>
          <w:rFonts w:ascii="Arial" w:hAnsi="Arial" w:cs="Arial"/>
        </w:rPr>
        <w:t>X – conferir direito subjetivo à renovação ao fornecedor.</w:t>
      </w:r>
    </w:p>
    <w:p w14:paraId="45665EFB" w14:textId="77777777" w:rsidR="00CB07AE" w:rsidRPr="00832E62" w:rsidRDefault="00CB07AE" w:rsidP="00AA6752">
      <w:pPr>
        <w:pStyle w:val="NormalWeb"/>
        <w:spacing w:after="0"/>
        <w:jc w:val="both"/>
        <w:rPr>
          <w:rFonts w:ascii="Arial" w:hAnsi="Arial" w:cs="Arial"/>
        </w:rPr>
      </w:pPr>
    </w:p>
    <w:p w14:paraId="55CC1CB9" w14:textId="77777777" w:rsidR="002150EE" w:rsidRPr="00832E62" w:rsidRDefault="002150EE" w:rsidP="00AA6752">
      <w:pPr>
        <w:pStyle w:val="NormalWeb"/>
        <w:spacing w:after="0"/>
        <w:jc w:val="both"/>
        <w:rPr>
          <w:rFonts w:ascii="Arial" w:hAnsi="Arial" w:cs="Arial"/>
          <w:b/>
          <w:bCs/>
        </w:rPr>
      </w:pPr>
      <w:r w:rsidRPr="00832E62">
        <w:rPr>
          <w:rFonts w:ascii="Arial" w:hAnsi="Arial" w:cs="Arial"/>
          <w:b/>
          <w:bCs/>
        </w:rPr>
        <w:t>18.8.13. DA FORMALIZAÇÃO E DA PUBLICIDADE</w:t>
      </w:r>
    </w:p>
    <w:p w14:paraId="1276C232"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18.8.13.1.</w:t>
      </w:r>
      <w:r w:rsidRPr="00832E62">
        <w:rPr>
          <w:rFonts w:ascii="Arial" w:hAnsi="Arial" w:cs="Arial"/>
        </w:rPr>
        <w:t xml:space="preserve"> O termo aditivo de prorrogação deverá indicar, de forma clara e individualizada:</w:t>
      </w:r>
    </w:p>
    <w:p w14:paraId="7104BB99" w14:textId="77777777" w:rsidR="002150EE" w:rsidRPr="00832E62" w:rsidRDefault="002150EE" w:rsidP="00AA6752">
      <w:pPr>
        <w:pStyle w:val="NormalWeb"/>
        <w:spacing w:after="0"/>
        <w:jc w:val="both"/>
        <w:rPr>
          <w:rFonts w:ascii="Arial" w:hAnsi="Arial" w:cs="Arial"/>
        </w:rPr>
      </w:pPr>
      <w:r w:rsidRPr="00832E62">
        <w:rPr>
          <w:rFonts w:ascii="Arial" w:hAnsi="Arial" w:cs="Arial"/>
        </w:rPr>
        <w:t>I – a nova data final de vigência;</w:t>
      </w:r>
    </w:p>
    <w:p w14:paraId="5D9DC8B4" w14:textId="77777777" w:rsidR="002150EE" w:rsidRPr="00832E62" w:rsidRDefault="002150EE" w:rsidP="00AA6752">
      <w:pPr>
        <w:pStyle w:val="NormalWeb"/>
        <w:spacing w:after="0"/>
        <w:jc w:val="both"/>
        <w:rPr>
          <w:rFonts w:ascii="Arial" w:hAnsi="Arial" w:cs="Arial"/>
        </w:rPr>
      </w:pPr>
      <w:r w:rsidRPr="00832E62">
        <w:rPr>
          <w:rFonts w:ascii="Arial" w:hAnsi="Arial" w:cs="Arial"/>
        </w:rPr>
        <w:t>II – os itens prorrogados;</w:t>
      </w:r>
    </w:p>
    <w:p w14:paraId="09297F6E" w14:textId="77777777" w:rsidR="002150EE" w:rsidRPr="00832E62" w:rsidRDefault="002150EE" w:rsidP="00AA6752">
      <w:pPr>
        <w:pStyle w:val="NormalWeb"/>
        <w:spacing w:after="0"/>
        <w:jc w:val="both"/>
        <w:rPr>
          <w:rFonts w:ascii="Arial" w:hAnsi="Arial" w:cs="Arial"/>
        </w:rPr>
      </w:pPr>
      <w:r w:rsidRPr="00832E62">
        <w:rPr>
          <w:rFonts w:ascii="Arial" w:hAnsi="Arial" w:cs="Arial"/>
        </w:rPr>
        <w:t>III – os preços registrados;</w:t>
      </w:r>
    </w:p>
    <w:p w14:paraId="180A50DE" w14:textId="77777777" w:rsidR="002150EE" w:rsidRPr="00832E62" w:rsidRDefault="002150EE" w:rsidP="00AA6752">
      <w:pPr>
        <w:pStyle w:val="NormalWeb"/>
        <w:spacing w:after="0"/>
        <w:jc w:val="both"/>
        <w:rPr>
          <w:rFonts w:ascii="Arial" w:hAnsi="Arial" w:cs="Arial"/>
        </w:rPr>
      </w:pPr>
      <w:r w:rsidRPr="00832E62">
        <w:rPr>
          <w:rFonts w:ascii="Arial" w:hAnsi="Arial" w:cs="Arial"/>
        </w:rPr>
        <w:t>IV – a opção adotada para cada item: saldo remanescente, renovação parcial ou renovação integral;</w:t>
      </w:r>
    </w:p>
    <w:p w14:paraId="5ECD0713" w14:textId="77777777" w:rsidR="002150EE" w:rsidRPr="00832E62" w:rsidRDefault="002150EE" w:rsidP="00AA6752">
      <w:pPr>
        <w:pStyle w:val="NormalWeb"/>
        <w:spacing w:after="0"/>
        <w:jc w:val="both"/>
        <w:rPr>
          <w:rFonts w:ascii="Arial" w:hAnsi="Arial" w:cs="Arial"/>
        </w:rPr>
      </w:pPr>
      <w:r w:rsidRPr="00832E62">
        <w:rPr>
          <w:rFonts w:ascii="Arial" w:hAnsi="Arial" w:cs="Arial"/>
        </w:rPr>
        <w:t>V – os quantitativos máximos disponíveis durante o período prorrogado;</w:t>
      </w:r>
    </w:p>
    <w:p w14:paraId="7A95471B" w14:textId="77777777" w:rsidR="002150EE" w:rsidRPr="00832E62" w:rsidRDefault="002150EE" w:rsidP="00AA6752">
      <w:pPr>
        <w:pStyle w:val="NormalWeb"/>
        <w:spacing w:after="0"/>
        <w:jc w:val="both"/>
        <w:rPr>
          <w:rFonts w:ascii="Arial" w:hAnsi="Arial" w:cs="Arial"/>
        </w:rPr>
      </w:pPr>
      <w:r w:rsidRPr="00832E62">
        <w:rPr>
          <w:rFonts w:ascii="Arial" w:hAnsi="Arial" w:cs="Arial"/>
        </w:rPr>
        <w:t>VI – os órgãos participantes;</w:t>
      </w:r>
    </w:p>
    <w:p w14:paraId="4BD5C387" w14:textId="77777777" w:rsidR="002150EE" w:rsidRPr="00832E62" w:rsidRDefault="002150EE" w:rsidP="00AA6752">
      <w:pPr>
        <w:pStyle w:val="NormalWeb"/>
        <w:spacing w:after="0"/>
        <w:jc w:val="both"/>
        <w:rPr>
          <w:rFonts w:ascii="Arial" w:hAnsi="Arial" w:cs="Arial"/>
        </w:rPr>
      </w:pPr>
      <w:r w:rsidRPr="00832E62">
        <w:rPr>
          <w:rFonts w:ascii="Arial" w:hAnsi="Arial" w:cs="Arial"/>
        </w:rPr>
        <w:t>VII – os limites aplicáveis às adesões;</w:t>
      </w:r>
    </w:p>
    <w:p w14:paraId="62BB0176" w14:textId="77777777" w:rsidR="002150EE" w:rsidRPr="00832E62" w:rsidRDefault="002150EE" w:rsidP="00AA6752">
      <w:pPr>
        <w:pStyle w:val="NormalWeb"/>
        <w:spacing w:after="0"/>
        <w:jc w:val="both"/>
        <w:rPr>
          <w:rFonts w:ascii="Arial" w:hAnsi="Arial" w:cs="Arial"/>
        </w:rPr>
      </w:pPr>
      <w:r w:rsidRPr="00832E62">
        <w:rPr>
          <w:rFonts w:ascii="Arial" w:hAnsi="Arial" w:cs="Arial"/>
        </w:rPr>
        <w:t>VIII – a data-base para eventual reajustamento;</w:t>
      </w:r>
    </w:p>
    <w:p w14:paraId="3B33E987" w14:textId="77777777" w:rsidR="002150EE" w:rsidRPr="00832E62" w:rsidRDefault="002150EE" w:rsidP="00AA6752">
      <w:pPr>
        <w:pStyle w:val="NormalWeb"/>
        <w:spacing w:after="0"/>
        <w:jc w:val="both"/>
        <w:rPr>
          <w:rFonts w:ascii="Arial" w:hAnsi="Arial" w:cs="Arial"/>
        </w:rPr>
      </w:pPr>
      <w:r w:rsidRPr="00832E62">
        <w:rPr>
          <w:rFonts w:ascii="Arial" w:hAnsi="Arial" w:cs="Arial"/>
        </w:rPr>
        <w:t>IX – a manutenção das demais condições da Ata.</w:t>
      </w:r>
    </w:p>
    <w:p w14:paraId="5192BBD4"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18.8.13.2.</w:t>
      </w:r>
      <w:r w:rsidRPr="00832E62">
        <w:rPr>
          <w:rFonts w:ascii="Arial" w:hAnsi="Arial" w:cs="Arial"/>
        </w:rPr>
        <w:t xml:space="preserve"> O extrato do termo aditivo deverá ser divulgado no PNCP e nos meios oficiais exigidos, como condição de sua eficácia.</w:t>
      </w:r>
    </w:p>
    <w:p w14:paraId="053CA16A"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18.8.13.3.</w:t>
      </w:r>
      <w:r w:rsidRPr="00832E62">
        <w:rPr>
          <w:rFonts w:ascii="Arial" w:hAnsi="Arial" w:cs="Arial"/>
        </w:rPr>
        <w:t xml:space="preserve"> O órgão gerenciador manterá controle atualizado dos quantitativos utilizados, remanescentes e renovados, por item, fornecedor, órgão participante e período de vigência.</w:t>
      </w:r>
    </w:p>
    <w:p w14:paraId="02091A7B"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18.8.14.</w:t>
      </w:r>
      <w:r w:rsidRPr="00832E62">
        <w:rPr>
          <w:rFonts w:ascii="Arial" w:hAnsi="Arial" w:cs="Arial"/>
        </w:rPr>
        <w:t xml:space="preserve"> Caso o regulamento municipal não autorize expressamente a renovação dos quantitativos, a prorrogação ficará limitada ao saldo remanescente, até que exista regulamentação ou manifestação jurídica específica que reconheça a possibilidade de renovação.</w:t>
      </w:r>
    </w:p>
    <w:p w14:paraId="3249924A" w14:textId="77777777" w:rsidR="002150EE" w:rsidRPr="00832E62" w:rsidRDefault="002150EE" w:rsidP="00AA6752">
      <w:pPr>
        <w:pStyle w:val="NormalWeb"/>
        <w:spacing w:after="0"/>
        <w:jc w:val="both"/>
        <w:rPr>
          <w:rFonts w:ascii="Arial" w:hAnsi="Arial" w:cs="Arial"/>
        </w:rPr>
      </w:pPr>
      <w:r w:rsidRPr="00832E62">
        <w:rPr>
          <w:rFonts w:ascii="Arial" w:hAnsi="Arial" w:cs="Arial"/>
          <w:b/>
          <w:bCs/>
        </w:rPr>
        <w:t>18.8.15.</w:t>
      </w:r>
      <w:r w:rsidRPr="00832E62">
        <w:rPr>
          <w:rFonts w:ascii="Arial" w:hAnsi="Arial" w:cs="Arial"/>
        </w:rPr>
        <w:t xml:space="preserve"> As disposições desta cláusula serão interpretadas em conjunto com a Lei nº 14.133/2021, com o regulamento municipal do Sistema de Registro de Preços e, subsidiariamente, com as orientações dos órgãos de controle e consultoria jurídica aplicáveis.</w:t>
      </w:r>
    </w:p>
    <w:p w14:paraId="4D5F861F" w14:textId="77777777" w:rsidR="00046CF7" w:rsidRPr="00832E62" w:rsidRDefault="00046CF7" w:rsidP="00AA6752">
      <w:pPr>
        <w:pStyle w:val="NormalWeb"/>
        <w:spacing w:after="0" w:line="240" w:lineRule="auto"/>
        <w:jc w:val="both"/>
        <w:rPr>
          <w:rFonts w:ascii="Arial" w:hAnsi="Arial" w:cs="Arial"/>
        </w:rPr>
      </w:pPr>
    </w:p>
    <w:p w14:paraId="64A93AE3" w14:textId="77777777" w:rsidR="00A1573A" w:rsidRPr="00832E62" w:rsidRDefault="00A1573A" w:rsidP="00AA6752">
      <w:pPr>
        <w:pStyle w:val="Ttulo2"/>
        <w:jc w:val="both"/>
        <w:rPr>
          <w:rStyle w:val="Forte"/>
          <w:rFonts w:ascii="Arial" w:hAnsi="Arial" w:cs="Arial"/>
          <w:color w:val="auto"/>
          <w:sz w:val="24"/>
          <w:szCs w:val="24"/>
        </w:rPr>
      </w:pPr>
      <w:r w:rsidRPr="00832E62">
        <w:rPr>
          <w:rStyle w:val="Forte"/>
          <w:rFonts w:ascii="Arial" w:hAnsi="Arial" w:cs="Arial"/>
          <w:color w:val="auto"/>
          <w:sz w:val="24"/>
          <w:szCs w:val="24"/>
        </w:rPr>
        <w:t>19. DAS OBRIGAÇÕES DA CONTRATANTE E DA CONTRATADA</w:t>
      </w:r>
    </w:p>
    <w:p w14:paraId="4B44F852" w14:textId="77777777" w:rsidR="00350445" w:rsidRPr="00832E62" w:rsidRDefault="00350445" w:rsidP="00AA6752">
      <w:pPr>
        <w:jc w:val="both"/>
        <w:rPr>
          <w:rFonts w:ascii="Arial" w:hAnsi="Arial" w:cs="Arial"/>
          <w:sz w:val="24"/>
          <w:szCs w:val="24"/>
        </w:rPr>
      </w:pPr>
    </w:p>
    <w:p w14:paraId="2FF7442C" w14:textId="77777777" w:rsidR="00A1573A" w:rsidRPr="00832E62" w:rsidRDefault="00A1573A" w:rsidP="00AA6752">
      <w:pPr>
        <w:pStyle w:val="NormalWeb"/>
        <w:jc w:val="both"/>
        <w:rPr>
          <w:rFonts w:ascii="Arial" w:hAnsi="Arial" w:cs="Arial"/>
        </w:rPr>
      </w:pPr>
      <w:r w:rsidRPr="00832E62">
        <w:rPr>
          <w:rStyle w:val="Forte"/>
          <w:rFonts w:ascii="Arial" w:hAnsi="Arial" w:cs="Arial"/>
        </w:rPr>
        <w:t>19.1</w:t>
      </w:r>
      <w:r w:rsidRPr="00832E62">
        <w:rPr>
          <w:rFonts w:ascii="Arial" w:hAnsi="Arial" w:cs="Arial"/>
        </w:rPr>
        <w:t xml:space="preserve"> As obrigações da Contratante e da Contratada são aquelas estabelecidas no Termo de Referência, no Edital e no Contrato, em conformidade com os </w:t>
      </w:r>
      <w:proofErr w:type="spellStart"/>
      <w:r w:rsidRPr="00832E62">
        <w:rPr>
          <w:rFonts w:ascii="Arial" w:hAnsi="Arial" w:cs="Arial"/>
        </w:rPr>
        <w:t>arts</w:t>
      </w:r>
      <w:proofErr w:type="spellEnd"/>
      <w:r w:rsidRPr="00832E62">
        <w:rPr>
          <w:rFonts w:ascii="Arial" w:hAnsi="Arial" w:cs="Arial"/>
        </w:rPr>
        <w:t>. 92 e 115 da Lei nº 14.133/2021.</w:t>
      </w:r>
    </w:p>
    <w:p w14:paraId="3BFF126B" w14:textId="77777777" w:rsidR="00A1573A" w:rsidRPr="00832E62" w:rsidRDefault="00A1573A" w:rsidP="00AA6752">
      <w:pPr>
        <w:jc w:val="both"/>
        <w:rPr>
          <w:rFonts w:ascii="Arial" w:eastAsiaTheme="majorEastAsia" w:hAnsi="Arial" w:cs="Arial"/>
          <w:b/>
          <w:bCs/>
          <w:sz w:val="24"/>
          <w:szCs w:val="24"/>
          <w:lang w:val="pt-BR"/>
        </w:rPr>
      </w:pPr>
      <w:r w:rsidRPr="00832E62">
        <w:rPr>
          <w:rFonts w:ascii="Arial" w:eastAsiaTheme="majorEastAsia" w:hAnsi="Arial" w:cs="Arial"/>
          <w:b/>
          <w:bCs/>
          <w:sz w:val="24"/>
          <w:szCs w:val="24"/>
          <w:lang w:val="pt-BR"/>
        </w:rPr>
        <w:t>20. DAS SANÇÕES ADMINISTRATIVAS</w:t>
      </w:r>
    </w:p>
    <w:p w14:paraId="437262D2" w14:textId="77777777" w:rsidR="00397193" w:rsidRPr="00832E62" w:rsidRDefault="00397193" w:rsidP="00AA6752">
      <w:pPr>
        <w:jc w:val="both"/>
        <w:rPr>
          <w:rFonts w:ascii="Arial" w:eastAsiaTheme="majorEastAsia" w:hAnsi="Arial" w:cs="Arial"/>
          <w:b/>
          <w:bCs/>
          <w:sz w:val="24"/>
          <w:szCs w:val="24"/>
          <w:lang w:val="pt-BR"/>
        </w:rPr>
      </w:pPr>
    </w:p>
    <w:p w14:paraId="1645E4DD" w14:textId="77777777" w:rsidR="00A1573A" w:rsidRPr="00832E62" w:rsidRDefault="00A1573A" w:rsidP="00AA6752">
      <w:pPr>
        <w:jc w:val="both"/>
        <w:rPr>
          <w:rFonts w:ascii="Arial" w:eastAsiaTheme="majorEastAsia" w:hAnsi="Arial" w:cs="Arial"/>
          <w:sz w:val="24"/>
          <w:szCs w:val="24"/>
          <w:lang w:val="pt-BR"/>
        </w:rPr>
      </w:pPr>
      <w:r w:rsidRPr="00832E62">
        <w:rPr>
          <w:rFonts w:ascii="Arial" w:eastAsiaTheme="majorEastAsia" w:hAnsi="Arial" w:cs="Arial"/>
          <w:b/>
          <w:bCs/>
          <w:sz w:val="24"/>
          <w:szCs w:val="24"/>
          <w:lang w:val="pt-BR"/>
        </w:rPr>
        <w:t>20.1</w:t>
      </w:r>
      <w:r w:rsidRPr="00832E62">
        <w:rPr>
          <w:rFonts w:ascii="Arial" w:eastAsiaTheme="majorEastAsia" w:hAnsi="Arial" w:cs="Arial"/>
          <w:sz w:val="24"/>
          <w:szCs w:val="24"/>
          <w:lang w:val="pt-BR"/>
        </w:rPr>
        <w:t xml:space="preserve"> O licitante ou o contratado que descumprir as disposições deste Edital, do Termo de Referência ou do Contrato ficará sujeito às sanções previstas nos </w:t>
      </w:r>
      <w:proofErr w:type="spellStart"/>
      <w:r w:rsidRPr="00832E62">
        <w:rPr>
          <w:rFonts w:ascii="Arial" w:eastAsiaTheme="majorEastAsia" w:hAnsi="Arial" w:cs="Arial"/>
          <w:sz w:val="24"/>
          <w:szCs w:val="24"/>
          <w:lang w:val="pt-BR"/>
        </w:rPr>
        <w:t>arts</w:t>
      </w:r>
      <w:proofErr w:type="spellEnd"/>
      <w:r w:rsidRPr="00832E62">
        <w:rPr>
          <w:rFonts w:ascii="Arial" w:eastAsiaTheme="majorEastAsia" w:hAnsi="Arial" w:cs="Arial"/>
          <w:sz w:val="24"/>
          <w:szCs w:val="24"/>
          <w:lang w:val="pt-BR"/>
        </w:rPr>
        <w:t>. 155 a 163 da Lei nº 14.133/2021, assegurados o contraditório e a ampla defesa.</w:t>
      </w:r>
    </w:p>
    <w:p w14:paraId="1269AC35" w14:textId="77777777" w:rsidR="00A1573A" w:rsidRPr="00832E62" w:rsidRDefault="00A1573A" w:rsidP="00AA6752">
      <w:pPr>
        <w:jc w:val="both"/>
        <w:rPr>
          <w:rFonts w:ascii="Arial" w:eastAsiaTheme="majorEastAsia" w:hAnsi="Arial" w:cs="Arial"/>
          <w:sz w:val="24"/>
          <w:szCs w:val="24"/>
          <w:lang w:val="pt-BR"/>
        </w:rPr>
      </w:pPr>
    </w:p>
    <w:p w14:paraId="7B003063" w14:textId="77777777" w:rsidR="00A1573A" w:rsidRPr="00832E62" w:rsidRDefault="00A1573A" w:rsidP="00AA6752">
      <w:pPr>
        <w:jc w:val="both"/>
        <w:rPr>
          <w:rFonts w:ascii="Arial" w:eastAsiaTheme="majorEastAsia" w:hAnsi="Arial" w:cs="Arial"/>
          <w:b/>
          <w:bCs/>
          <w:sz w:val="24"/>
          <w:szCs w:val="24"/>
          <w:lang w:val="pt-BR"/>
        </w:rPr>
      </w:pPr>
      <w:r w:rsidRPr="00832E62">
        <w:rPr>
          <w:rFonts w:ascii="Arial" w:eastAsiaTheme="majorEastAsia" w:hAnsi="Arial" w:cs="Arial"/>
          <w:b/>
          <w:bCs/>
          <w:sz w:val="24"/>
          <w:szCs w:val="24"/>
          <w:lang w:val="pt-BR"/>
        </w:rPr>
        <w:t>20.2 Das infrações administrativas</w:t>
      </w:r>
    </w:p>
    <w:p w14:paraId="514D3C93" w14:textId="77777777" w:rsidR="00397193" w:rsidRPr="00832E62" w:rsidRDefault="00397193" w:rsidP="00AA6752">
      <w:pPr>
        <w:jc w:val="both"/>
        <w:rPr>
          <w:rFonts w:ascii="Arial" w:eastAsiaTheme="majorEastAsia" w:hAnsi="Arial" w:cs="Arial"/>
          <w:b/>
          <w:bCs/>
          <w:sz w:val="24"/>
          <w:szCs w:val="24"/>
          <w:lang w:val="pt-BR"/>
        </w:rPr>
      </w:pPr>
    </w:p>
    <w:p w14:paraId="1B19C1ED" w14:textId="77777777" w:rsidR="00A1573A" w:rsidRPr="00832E62" w:rsidRDefault="00A1573A" w:rsidP="00AA6752">
      <w:pPr>
        <w:jc w:val="both"/>
        <w:rPr>
          <w:rFonts w:ascii="Arial" w:eastAsiaTheme="majorEastAsia" w:hAnsi="Arial" w:cs="Arial"/>
          <w:sz w:val="24"/>
          <w:szCs w:val="24"/>
          <w:lang w:val="pt-BR"/>
        </w:rPr>
      </w:pPr>
      <w:r w:rsidRPr="00832E62">
        <w:rPr>
          <w:rFonts w:ascii="Arial" w:eastAsiaTheme="majorEastAsia" w:hAnsi="Arial" w:cs="Arial"/>
          <w:b/>
          <w:bCs/>
          <w:sz w:val="24"/>
          <w:szCs w:val="24"/>
          <w:lang w:val="pt-BR"/>
        </w:rPr>
        <w:t>20.2.1</w:t>
      </w:r>
      <w:r w:rsidRPr="00832E62">
        <w:rPr>
          <w:rFonts w:ascii="Arial" w:eastAsiaTheme="majorEastAsia" w:hAnsi="Arial" w:cs="Arial"/>
          <w:sz w:val="24"/>
          <w:szCs w:val="24"/>
          <w:lang w:val="pt-BR"/>
        </w:rPr>
        <w:t xml:space="preserve"> Comete infração administrativa, nos termos da Lei nº 14.133/2021, o contratado que:</w:t>
      </w:r>
    </w:p>
    <w:p w14:paraId="46315180" w14:textId="77777777" w:rsidR="000C7ABF" w:rsidRPr="00832E62" w:rsidRDefault="000C7AB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 xml:space="preserve">a) Multa moratória: 0,5% (meio por cento) por dia de atraso injustificado sobre o valor da parcela </w:t>
      </w:r>
      <w:r w:rsidRPr="00832E62">
        <w:rPr>
          <w:rFonts w:ascii="Arial" w:eastAsiaTheme="majorEastAsia" w:hAnsi="Arial" w:cs="Arial"/>
          <w:sz w:val="24"/>
          <w:szCs w:val="24"/>
          <w:lang w:val="pt-BR"/>
        </w:rPr>
        <w:lastRenderedPageBreak/>
        <w:t>inadimplida, limitada a 10% (dez por cento);</w:t>
      </w:r>
    </w:p>
    <w:p w14:paraId="6D108260" w14:textId="77777777" w:rsidR="000C7ABF" w:rsidRPr="00832E62" w:rsidRDefault="000C7ABF" w:rsidP="00AA6752">
      <w:pPr>
        <w:jc w:val="both"/>
        <w:rPr>
          <w:rFonts w:ascii="Arial" w:eastAsiaTheme="majorEastAsia" w:hAnsi="Arial" w:cs="Arial"/>
          <w:sz w:val="24"/>
          <w:szCs w:val="24"/>
          <w:lang w:val="pt-BR"/>
        </w:rPr>
      </w:pPr>
    </w:p>
    <w:p w14:paraId="2D6685C7" w14:textId="77777777" w:rsidR="000C7ABF" w:rsidRPr="00832E62" w:rsidRDefault="000C7AB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b) Multa compensatória por inexecução parcial: até 10% (dez por cento) sobre o valor da parcela não executada, aplicada conforme a gravidade da infração;</w:t>
      </w:r>
    </w:p>
    <w:p w14:paraId="5126E228" w14:textId="77777777" w:rsidR="000C7ABF" w:rsidRPr="00832E62" w:rsidRDefault="000C7ABF" w:rsidP="00AA6752">
      <w:pPr>
        <w:jc w:val="both"/>
        <w:rPr>
          <w:rFonts w:ascii="Arial" w:eastAsiaTheme="majorEastAsia" w:hAnsi="Arial" w:cs="Arial"/>
          <w:sz w:val="24"/>
          <w:szCs w:val="24"/>
          <w:lang w:val="pt-BR"/>
        </w:rPr>
      </w:pPr>
    </w:p>
    <w:p w14:paraId="5BBF0194" w14:textId="77777777" w:rsidR="000C7ABF" w:rsidRPr="00832E62" w:rsidRDefault="000C7AB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c) Multa compensatória por inexecução total: até 20% (vinte por cento) sobre o valor total do contrato;</w:t>
      </w:r>
    </w:p>
    <w:p w14:paraId="49AC7DEE" w14:textId="77777777" w:rsidR="00A1573A" w:rsidRPr="00832E62" w:rsidRDefault="00A1573A"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d) ensejar o retardamento da execução ou da entrega do objeto da contratação sem motivo justificado;</w:t>
      </w:r>
      <w:r w:rsidRPr="00832E62">
        <w:rPr>
          <w:rFonts w:ascii="Arial" w:eastAsiaTheme="majorEastAsia" w:hAnsi="Arial" w:cs="Arial"/>
          <w:sz w:val="24"/>
          <w:szCs w:val="24"/>
          <w:lang w:val="pt-BR"/>
        </w:rPr>
        <w:br/>
        <w:t>e) apresentar documentação falsa ou prestar declaração falsa durante a execução do contrato;</w:t>
      </w:r>
      <w:r w:rsidRPr="00832E62">
        <w:rPr>
          <w:rFonts w:ascii="Arial" w:eastAsiaTheme="majorEastAsia" w:hAnsi="Arial" w:cs="Arial"/>
          <w:sz w:val="24"/>
          <w:szCs w:val="24"/>
          <w:lang w:val="pt-BR"/>
        </w:rPr>
        <w:br/>
        <w:t>f) praticar ato fraudulento na execução do contrato;</w:t>
      </w:r>
      <w:r w:rsidRPr="00832E62">
        <w:rPr>
          <w:rFonts w:ascii="Arial" w:eastAsiaTheme="majorEastAsia" w:hAnsi="Arial" w:cs="Arial"/>
          <w:sz w:val="24"/>
          <w:szCs w:val="24"/>
          <w:lang w:val="pt-BR"/>
        </w:rPr>
        <w:br/>
        <w:t>g) comportar-se de modo inidôneo ou cometer fraude de qualquer natureza;</w:t>
      </w:r>
      <w:r w:rsidRPr="00832E62">
        <w:rPr>
          <w:rFonts w:ascii="Arial" w:eastAsiaTheme="majorEastAsia" w:hAnsi="Arial" w:cs="Arial"/>
          <w:sz w:val="24"/>
          <w:szCs w:val="24"/>
          <w:lang w:val="pt-BR"/>
        </w:rPr>
        <w:br/>
        <w:t>h) praticar ato lesivo previsto no art. 5º da Lei nº 12.846/2013.</w:t>
      </w:r>
    </w:p>
    <w:p w14:paraId="7967F444" w14:textId="77777777" w:rsidR="00A1573A" w:rsidRPr="00832E62" w:rsidRDefault="00A1573A" w:rsidP="00AA6752">
      <w:pPr>
        <w:jc w:val="both"/>
        <w:rPr>
          <w:rFonts w:ascii="Arial" w:eastAsiaTheme="majorEastAsia" w:hAnsi="Arial" w:cs="Arial"/>
          <w:sz w:val="24"/>
          <w:szCs w:val="24"/>
          <w:lang w:val="pt-BR"/>
        </w:rPr>
      </w:pPr>
    </w:p>
    <w:p w14:paraId="2412C89F" w14:textId="77777777" w:rsidR="00A1573A" w:rsidRPr="00832E62" w:rsidRDefault="00A1573A" w:rsidP="00AA6752">
      <w:pPr>
        <w:jc w:val="both"/>
        <w:rPr>
          <w:rFonts w:ascii="Arial" w:eastAsiaTheme="majorEastAsia" w:hAnsi="Arial" w:cs="Arial"/>
          <w:b/>
          <w:bCs/>
          <w:sz w:val="24"/>
          <w:szCs w:val="24"/>
          <w:lang w:val="pt-BR"/>
        </w:rPr>
      </w:pPr>
      <w:r w:rsidRPr="00832E62">
        <w:rPr>
          <w:rFonts w:ascii="Arial" w:eastAsiaTheme="majorEastAsia" w:hAnsi="Arial" w:cs="Arial"/>
          <w:b/>
          <w:bCs/>
          <w:sz w:val="24"/>
          <w:szCs w:val="24"/>
          <w:lang w:val="pt-BR"/>
        </w:rPr>
        <w:t>20.3 Das sanções aplicáveis</w:t>
      </w:r>
    </w:p>
    <w:p w14:paraId="7FA72F3C" w14:textId="77777777" w:rsidR="00397193" w:rsidRPr="00832E62" w:rsidRDefault="00397193" w:rsidP="00AA6752">
      <w:pPr>
        <w:jc w:val="both"/>
        <w:rPr>
          <w:rFonts w:ascii="Arial" w:eastAsiaTheme="majorEastAsia" w:hAnsi="Arial" w:cs="Arial"/>
          <w:b/>
          <w:bCs/>
          <w:sz w:val="24"/>
          <w:szCs w:val="24"/>
          <w:lang w:val="pt-BR"/>
        </w:rPr>
      </w:pPr>
    </w:p>
    <w:p w14:paraId="4BCC08D5" w14:textId="77777777" w:rsidR="00B0235F" w:rsidRPr="00832E62" w:rsidRDefault="00B0235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 xml:space="preserve">20.3.1 Ao contratado que incorrer nas infrações descritas neste edital poderão ser aplicadas, isolada ou cumulativamente, as seguintes sanções, nos termos dos </w:t>
      </w:r>
      <w:proofErr w:type="spellStart"/>
      <w:r w:rsidRPr="00832E62">
        <w:rPr>
          <w:rFonts w:ascii="Arial" w:eastAsiaTheme="majorEastAsia" w:hAnsi="Arial" w:cs="Arial"/>
          <w:sz w:val="24"/>
          <w:szCs w:val="24"/>
          <w:lang w:val="pt-BR"/>
        </w:rPr>
        <w:t>arts</w:t>
      </w:r>
      <w:proofErr w:type="spellEnd"/>
      <w:r w:rsidRPr="00832E62">
        <w:rPr>
          <w:rFonts w:ascii="Arial" w:eastAsiaTheme="majorEastAsia" w:hAnsi="Arial" w:cs="Arial"/>
          <w:sz w:val="24"/>
          <w:szCs w:val="24"/>
          <w:lang w:val="pt-BR"/>
        </w:rPr>
        <w:t>. 155 a 163 da Lei nº 14.133/2021:</w:t>
      </w:r>
    </w:p>
    <w:p w14:paraId="6D7BACEA" w14:textId="77777777" w:rsidR="00B0235F" w:rsidRPr="00832E62" w:rsidRDefault="00B0235F" w:rsidP="00AA6752">
      <w:pPr>
        <w:jc w:val="both"/>
        <w:rPr>
          <w:rFonts w:ascii="Arial" w:eastAsiaTheme="majorEastAsia" w:hAnsi="Arial" w:cs="Arial"/>
          <w:sz w:val="24"/>
          <w:szCs w:val="24"/>
          <w:lang w:val="pt-BR"/>
        </w:rPr>
      </w:pPr>
    </w:p>
    <w:p w14:paraId="3CA58F89" w14:textId="77777777" w:rsidR="00B0235F" w:rsidRPr="00832E62" w:rsidRDefault="00B0235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I – Advertência, quando houver inexecução parcial de menor gravidade, nos termos do art. 156, §2º;</w:t>
      </w:r>
    </w:p>
    <w:p w14:paraId="36803E6E" w14:textId="77777777" w:rsidR="00B0235F" w:rsidRPr="00832E62" w:rsidRDefault="00B0235F" w:rsidP="00AA6752">
      <w:pPr>
        <w:jc w:val="both"/>
        <w:rPr>
          <w:rFonts w:ascii="Arial" w:eastAsiaTheme="majorEastAsia" w:hAnsi="Arial" w:cs="Arial"/>
          <w:sz w:val="24"/>
          <w:szCs w:val="24"/>
          <w:lang w:val="pt-BR"/>
        </w:rPr>
      </w:pPr>
    </w:p>
    <w:p w14:paraId="70E7DC9F" w14:textId="77777777" w:rsidR="00B0235F" w:rsidRPr="00832E62" w:rsidRDefault="00B0235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II – Multa, nas seguintes modalidades:</w:t>
      </w:r>
    </w:p>
    <w:p w14:paraId="0A07B7BA" w14:textId="77777777" w:rsidR="00B0235F" w:rsidRPr="00832E62" w:rsidRDefault="00B0235F" w:rsidP="00AA6752">
      <w:pPr>
        <w:jc w:val="both"/>
        <w:rPr>
          <w:rFonts w:ascii="Arial" w:eastAsiaTheme="majorEastAsia" w:hAnsi="Arial" w:cs="Arial"/>
          <w:sz w:val="24"/>
          <w:szCs w:val="24"/>
          <w:lang w:val="pt-BR"/>
        </w:rPr>
      </w:pPr>
    </w:p>
    <w:p w14:paraId="652006B3" w14:textId="77777777" w:rsidR="00B0235F" w:rsidRPr="00832E62" w:rsidRDefault="00B0235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a) Multa moratória: 0,5% (meio por cento) por dia de atraso injustificado, incidente sobre o valor da parcela inadimplida, limitada a 10% (dez por cento);</w:t>
      </w:r>
    </w:p>
    <w:p w14:paraId="18AE00B5" w14:textId="77777777" w:rsidR="00B0235F" w:rsidRPr="00832E62" w:rsidRDefault="00B0235F" w:rsidP="00AA6752">
      <w:pPr>
        <w:jc w:val="both"/>
        <w:rPr>
          <w:rFonts w:ascii="Arial" w:eastAsiaTheme="majorEastAsia" w:hAnsi="Arial" w:cs="Arial"/>
          <w:sz w:val="24"/>
          <w:szCs w:val="24"/>
          <w:lang w:val="pt-BR"/>
        </w:rPr>
      </w:pPr>
    </w:p>
    <w:p w14:paraId="665DE702" w14:textId="77777777" w:rsidR="00B0235F" w:rsidRPr="00832E62" w:rsidRDefault="00B0235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b) Multa compensatória por inexecução parcial: até 10% (dez por cento) sobre o valor da parcela não executada, aplicada conforme a gravidade da infração;</w:t>
      </w:r>
    </w:p>
    <w:p w14:paraId="3B742DF7" w14:textId="77777777" w:rsidR="00B0235F" w:rsidRPr="00832E62" w:rsidRDefault="00B0235F" w:rsidP="00AA6752">
      <w:pPr>
        <w:jc w:val="both"/>
        <w:rPr>
          <w:rFonts w:ascii="Arial" w:eastAsiaTheme="majorEastAsia" w:hAnsi="Arial" w:cs="Arial"/>
          <w:sz w:val="24"/>
          <w:szCs w:val="24"/>
          <w:lang w:val="pt-BR"/>
        </w:rPr>
      </w:pPr>
    </w:p>
    <w:p w14:paraId="73142855" w14:textId="77777777" w:rsidR="00B0235F" w:rsidRPr="00832E62" w:rsidRDefault="00B0235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c) Multa compensatória por inexecução total: até 20% (vinte por cento) sobre o valor total do contrato;</w:t>
      </w:r>
    </w:p>
    <w:p w14:paraId="675C2948" w14:textId="77777777" w:rsidR="00B0235F" w:rsidRPr="00832E62" w:rsidRDefault="00B0235F" w:rsidP="00AA6752">
      <w:pPr>
        <w:jc w:val="both"/>
        <w:rPr>
          <w:rFonts w:ascii="Arial" w:eastAsiaTheme="majorEastAsia" w:hAnsi="Arial" w:cs="Arial"/>
          <w:sz w:val="24"/>
          <w:szCs w:val="24"/>
          <w:lang w:val="pt-BR"/>
        </w:rPr>
      </w:pPr>
    </w:p>
    <w:p w14:paraId="55A89848" w14:textId="77777777" w:rsidR="00B0235F" w:rsidRPr="00832E62" w:rsidRDefault="00B0235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d) Multa compensatória por infrações que envolvam fraude, dolo ou falsidade documental: até 20% (vinte por cento) sobre o valor total do contrato, sem prejuízo das demais sanções cabíveis;</w:t>
      </w:r>
    </w:p>
    <w:p w14:paraId="3FE6D5ED" w14:textId="77777777" w:rsidR="00B0235F" w:rsidRPr="00832E62" w:rsidRDefault="00B0235F" w:rsidP="00AA6752">
      <w:pPr>
        <w:jc w:val="both"/>
        <w:rPr>
          <w:rFonts w:ascii="Arial" w:eastAsiaTheme="majorEastAsia" w:hAnsi="Arial" w:cs="Arial"/>
          <w:sz w:val="24"/>
          <w:szCs w:val="24"/>
          <w:lang w:val="pt-BR"/>
        </w:rPr>
      </w:pPr>
    </w:p>
    <w:p w14:paraId="15A9C1C9" w14:textId="77777777" w:rsidR="00B0235F" w:rsidRPr="00832E62" w:rsidRDefault="00B0235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III – Impedimento de licitar e contratar com a Administração Pública, pelo prazo de até 3 (três) anos, nos termos do art. 156, §4º;</w:t>
      </w:r>
    </w:p>
    <w:p w14:paraId="2C7C09F2" w14:textId="77777777" w:rsidR="00B0235F" w:rsidRPr="00832E62" w:rsidRDefault="00B0235F" w:rsidP="00AA6752">
      <w:pPr>
        <w:jc w:val="both"/>
        <w:rPr>
          <w:rFonts w:ascii="Arial" w:eastAsiaTheme="majorEastAsia" w:hAnsi="Arial" w:cs="Arial"/>
          <w:sz w:val="24"/>
          <w:szCs w:val="24"/>
          <w:lang w:val="pt-BR"/>
        </w:rPr>
      </w:pPr>
    </w:p>
    <w:p w14:paraId="2D965F28" w14:textId="77777777" w:rsidR="00B0235F" w:rsidRPr="00832E62" w:rsidRDefault="00B0235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IV – Declaração de inidoneidade para licitar ou contratar com a Administração Pública, pelo prazo de 3 (três) a 6 (seis) anos, nos termos do art. 156, §5º.</w:t>
      </w:r>
    </w:p>
    <w:p w14:paraId="7CCD5DFD" w14:textId="77777777" w:rsidR="00B0235F" w:rsidRPr="00832E62" w:rsidRDefault="00B0235F" w:rsidP="00AA6752">
      <w:pPr>
        <w:jc w:val="both"/>
        <w:rPr>
          <w:rFonts w:ascii="Arial" w:eastAsiaTheme="majorEastAsia" w:hAnsi="Arial" w:cs="Arial"/>
          <w:sz w:val="24"/>
          <w:szCs w:val="24"/>
          <w:lang w:val="pt-BR"/>
        </w:rPr>
      </w:pPr>
    </w:p>
    <w:p w14:paraId="6D9BB8A8" w14:textId="77777777" w:rsidR="00B0235F" w:rsidRPr="00832E62" w:rsidRDefault="00B0235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 xml:space="preserve">20.3.2 A aplicação das sanções observará os princípios da proporcionalidade e razoabilidade, </w:t>
      </w:r>
      <w:r w:rsidRPr="00832E62">
        <w:rPr>
          <w:rFonts w:ascii="Arial" w:eastAsiaTheme="majorEastAsia" w:hAnsi="Arial" w:cs="Arial"/>
          <w:sz w:val="24"/>
          <w:szCs w:val="24"/>
          <w:lang w:val="pt-BR"/>
        </w:rPr>
        <w:lastRenderedPageBreak/>
        <w:t>considerando:</w:t>
      </w:r>
    </w:p>
    <w:p w14:paraId="0A07E7B7" w14:textId="77777777" w:rsidR="00B0235F" w:rsidRPr="00832E62" w:rsidRDefault="00B0235F" w:rsidP="00AA6752">
      <w:pPr>
        <w:jc w:val="both"/>
        <w:rPr>
          <w:rFonts w:ascii="Arial" w:eastAsiaTheme="majorEastAsia" w:hAnsi="Arial" w:cs="Arial"/>
          <w:sz w:val="24"/>
          <w:szCs w:val="24"/>
          <w:lang w:val="pt-BR"/>
        </w:rPr>
      </w:pPr>
    </w:p>
    <w:p w14:paraId="6C51137F" w14:textId="77777777" w:rsidR="00B0235F" w:rsidRPr="00832E62" w:rsidRDefault="00B0235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I – a natureza e gravidade da infração;</w:t>
      </w:r>
    </w:p>
    <w:p w14:paraId="7D65DBEE" w14:textId="77777777" w:rsidR="00B0235F" w:rsidRPr="00832E62" w:rsidRDefault="00B0235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II – os danos causados à Administração;</w:t>
      </w:r>
    </w:p>
    <w:p w14:paraId="47B32FC6" w14:textId="77777777" w:rsidR="00B0235F" w:rsidRPr="00832E62" w:rsidRDefault="00B0235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III – as circunstâncias agravantes ou atenuantes;</w:t>
      </w:r>
    </w:p>
    <w:p w14:paraId="403C9193" w14:textId="77777777" w:rsidR="00B0235F" w:rsidRPr="00832E62" w:rsidRDefault="00B0235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IV – a reincidência;</w:t>
      </w:r>
    </w:p>
    <w:p w14:paraId="6EA99BA7" w14:textId="77777777" w:rsidR="00B0235F" w:rsidRPr="00832E62" w:rsidRDefault="00B0235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V – a vantagem auferida pelo infrator.</w:t>
      </w:r>
    </w:p>
    <w:p w14:paraId="7BC53B0B" w14:textId="77777777" w:rsidR="00B0235F" w:rsidRPr="00832E62" w:rsidRDefault="00B0235F" w:rsidP="00AA6752">
      <w:pPr>
        <w:jc w:val="both"/>
        <w:rPr>
          <w:rFonts w:ascii="Arial" w:eastAsiaTheme="majorEastAsia" w:hAnsi="Arial" w:cs="Arial"/>
          <w:sz w:val="24"/>
          <w:szCs w:val="24"/>
          <w:lang w:val="pt-BR"/>
        </w:rPr>
      </w:pPr>
    </w:p>
    <w:p w14:paraId="58770C0E" w14:textId="77777777" w:rsidR="00B0235F" w:rsidRPr="00832E62" w:rsidRDefault="00B0235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20.3.3 A aplicação de qualquer sanção será precedida de regular processo administrativo, assegurados o contraditório e a ampla defesa, nos termos da Lei nº 14.133/2021.</w:t>
      </w:r>
    </w:p>
    <w:p w14:paraId="6A16670D" w14:textId="77777777" w:rsidR="00B0235F" w:rsidRPr="00832E62" w:rsidRDefault="00B0235F" w:rsidP="00AA6752">
      <w:pPr>
        <w:jc w:val="both"/>
        <w:rPr>
          <w:rFonts w:ascii="Arial" w:eastAsiaTheme="majorEastAsia" w:hAnsi="Arial" w:cs="Arial"/>
          <w:sz w:val="24"/>
          <w:szCs w:val="24"/>
          <w:lang w:val="pt-BR"/>
        </w:rPr>
      </w:pPr>
    </w:p>
    <w:p w14:paraId="787C4220" w14:textId="77777777" w:rsidR="00191E88" w:rsidRPr="00832E62" w:rsidRDefault="00B0235F"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20.3.4 As sanções poderão ser aplicadas cumulativamente com a multa, quando cabível, não afastando a obrigação de reparação integral do dano causado à Administração.</w:t>
      </w:r>
    </w:p>
    <w:p w14:paraId="2C3A67B5" w14:textId="77777777" w:rsidR="00CB07AE" w:rsidRPr="00832E62" w:rsidRDefault="00CB07AE" w:rsidP="00AA6752">
      <w:pPr>
        <w:jc w:val="both"/>
        <w:rPr>
          <w:rFonts w:ascii="Arial" w:eastAsiaTheme="majorEastAsia" w:hAnsi="Arial" w:cs="Arial"/>
          <w:sz w:val="24"/>
          <w:szCs w:val="24"/>
          <w:lang w:val="pt-BR"/>
        </w:rPr>
      </w:pPr>
    </w:p>
    <w:p w14:paraId="5201AEC0" w14:textId="77777777" w:rsidR="00A1573A" w:rsidRPr="00832E62" w:rsidRDefault="00A1573A" w:rsidP="00AA6752">
      <w:pPr>
        <w:jc w:val="both"/>
        <w:rPr>
          <w:rFonts w:ascii="Arial" w:eastAsiaTheme="majorEastAsia" w:hAnsi="Arial" w:cs="Arial"/>
          <w:b/>
          <w:bCs/>
          <w:sz w:val="24"/>
          <w:szCs w:val="24"/>
          <w:lang w:val="pt-BR"/>
        </w:rPr>
      </w:pPr>
      <w:r w:rsidRPr="00832E62">
        <w:rPr>
          <w:rFonts w:ascii="Arial" w:eastAsiaTheme="majorEastAsia" w:hAnsi="Arial" w:cs="Arial"/>
          <w:b/>
          <w:bCs/>
          <w:sz w:val="24"/>
          <w:szCs w:val="24"/>
          <w:lang w:val="pt-BR"/>
        </w:rPr>
        <w:t>20.4 Regras de aplicação</w:t>
      </w:r>
    </w:p>
    <w:p w14:paraId="2599CF99" w14:textId="77777777" w:rsidR="00397193" w:rsidRPr="00832E62" w:rsidRDefault="00397193" w:rsidP="00AA6752">
      <w:pPr>
        <w:jc w:val="both"/>
        <w:rPr>
          <w:rFonts w:ascii="Arial" w:eastAsiaTheme="majorEastAsia" w:hAnsi="Arial" w:cs="Arial"/>
          <w:b/>
          <w:bCs/>
          <w:sz w:val="24"/>
          <w:szCs w:val="24"/>
          <w:lang w:val="pt-BR"/>
        </w:rPr>
      </w:pPr>
    </w:p>
    <w:p w14:paraId="18BDDDE0" w14:textId="77777777" w:rsidR="00A1573A" w:rsidRPr="00832E62" w:rsidRDefault="00A1573A" w:rsidP="00AA6752">
      <w:pPr>
        <w:jc w:val="both"/>
        <w:rPr>
          <w:rFonts w:ascii="Arial" w:eastAsiaTheme="majorEastAsia" w:hAnsi="Arial" w:cs="Arial"/>
          <w:sz w:val="24"/>
          <w:szCs w:val="24"/>
          <w:lang w:val="pt-BR"/>
        </w:rPr>
      </w:pPr>
      <w:r w:rsidRPr="00832E62">
        <w:rPr>
          <w:rFonts w:ascii="Arial" w:eastAsiaTheme="majorEastAsia" w:hAnsi="Arial" w:cs="Arial"/>
          <w:b/>
          <w:bCs/>
          <w:sz w:val="24"/>
          <w:szCs w:val="24"/>
          <w:lang w:val="pt-BR"/>
        </w:rPr>
        <w:t>20.4.1</w:t>
      </w:r>
      <w:r w:rsidRPr="00832E62">
        <w:rPr>
          <w:rFonts w:ascii="Arial" w:eastAsiaTheme="majorEastAsia" w:hAnsi="Arial" w:cs="Arial"/>
          <w:sz w:val="24"/>
          <w:szCs w:val="24"/>
          <w:lang w:val="pt-BR"/>
        </w:rPr>
        <w:t xml:space="preserve"> A aplicação das sanções não exclui a obrigação de reparação integral do dano causado ao Contratante (art. 156, §9º).</w:t>
      </w:r>
    </w:p>
    <w:p w14:paraId="46F5A42E" w14:textId="77777777" w:rsidR="00A1573A" w:rsidRPr="00832E62" w:rsidRDefault="00A1573A" w:rsidP="00AA6752">
      <w:pPr>
        <w:jc w:val="both"/>
        <w:rPr>
          <w:rFonts w:ascii="Arial" w:eastAsiaTheme="majorEastAsia" w:hAnsi="Arial" w:cs="Arial"/>
          <w:sz w:val="24"/>
          <w:szCs w:val="24"/>
          <w:lang w:val="pt-BR"/>
        </w:rPr>
      </w:pPr>
      <w:r w:rsidRPr="00832E62">
        <w:rPr>
          <w:rFonts w:ascii="Arial" w:eastAsiaTheme="majorEastAsia" w:hAnsi="Arial" w:cs="Arial"/>
          <w:b/>
          <w:bCs/>
          <w:sz w:val="24"/>
          <w:szCs w:val="24"/>
          <w:lang w:val="pt-BR"/>
        </w:rPr>
        <w:t>20.4.2</w:t>
      </w:r>
      <w:r w:rsidRPr="00832E62">
        <w:rPr>
          <w:rFonts w:ascii="Arial" w:eastAsiaTheme="majorEastAsia" w:hAnsi="Arial" w:cs="Arial"/>
          <w:sz w:val="24"/>
          <w:szCs w:val="24"/>
          <w:lang w:val="pt-BR"/>
        </w:rPr>
        <w:t xml:space="preserve"> As sanções poderão ser aplicadas cumulativamente com a multa (art. 156, §7º).</w:t>
      </w:r>
    </w:p>
    <w:p w14:paraId="58A84F54" w14:textId="77777777" w:rsidR="00A1573A" w:rsidRPr="00832E62" w:rsidRDefault="00A1573A" w:rsidP="00AA6752">
      <w:pPr>
        <w:jc w:val="both"/>
        <w:rPr>
          <w:rFonts w:ascii="Arial" w:eastAsiaTheme="majorEastAsia" w:hAnsi="Arial" w:cs="Arial"/>
          <w:sz w:val="24"/>
          <w:szCs w:val="24"/>
          <w:lang w:val="pt-BR"/>
        </w:rPr>
      </w:pPr>
      <w:r w:rsidRPr="00832E62">
        <w:rPr>
          <w:rFonts w:ascii="Arial" w:eastAsiaTheme="majorEastAsia" w:hAnsi="Arial" w:cs="Arial"/>
          <w:b/>
          <w:bCs/>
          <w:sz w:val="24"/>
          <w:szCs w:val="24"/>
          <w:lang w:val="pt-BR"/>
        </w:rPr>
        <w:t>20.4.3</w:t>
      </w:r>
      <w:r w:rsidRPr="00832E62">
        <w:rPr>
          <w:rFonts w:ascii="Arial" w:eastAsiaTheme="majorEastAsia" w:hAnsi="Arial" w:cs="Arial"/>
          <w:sz w:val="24"/>
          <w:szCs w:val="24"/>
          <w:lang w:val="pt-BR"/>
        </w:rPr>
        <w:t xml:space="preserve"> Antes da aplicação da multa será assegurado prazo de 15 (quinze) dias úteis para apresentação de defesa (art. 157).</w:t>
      </w:r>
    </w:p>
    <w:p w14:paraId="4BF82275" w14:textId="77777777" w:rsidR="00A1573A" w:rsidRPr="00832E62" w:rsidRDefault="00A1573A" w:rsidP="00AA6752">
      <w:pPr>
        <w:jc w:val="both"/>
        <w:rPr>
          <w:rFonts w:ascii="Arial" w:eastAsiaTheme="majorEastAsia" w:hAnsi="Arial" w:cs="Arial"/>
          <w:sz w:val="24"/>
          <w:szCs w:val="24"/>
          <w:lang w:val="pt-BR"/>
        </w:rPr>
      </w:pPr>
      <w:r w:rsidRPr="00832E62">
        <w:rPr>
          <w:rFonts w:ascii="Arial" w:eastAsiaTheme="majorEastAsia" w:hAnsi="Arial" w:cs="Arial"/>
          <w:b/>
          <w:bCs/>
          <w:sz w:val="24"/>
          <w:szCs w:val="24"/>
          <w:lang w:val="pt-BR"/>
        </w:rPr>
        <w:t>20.4.4</w:t>
      </w:r>
      <w:r w:rsidRPr="00832E62">
        <w:rPr>
          <w:rFonts w:ascii="Arial" w:eastAsiaTheme="majorEastAsia" w:hAnsi="Arial" w:cs="Arial"/>
          <w:sz w:val="24"/>
          <w:szCs w:val="24"/>
          <w:lang w:val="pt-BR"/>
        </w:rPr>
        <w:t xml:space="preserve"> Se a multa e as indenizações superarem os valores devidos, a diferença será descontada da garantia ou cobrada judicialmente (art. 156, §8º).</w:t>
      </w:r>
    </w:p>
    <w:p w14:paraId="094EAD49" w14:textId="77777777" w:rsidR="00A1573A" w:rsidRPr="00832E62" w:rsidRDefault="00296C86"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A aplicação das sanções observará critérios objetivos de dosimetria, considerando a natureza e a gravidade da infração, os danos causados à Administração, a reincidência, a vantagem auferida e as circunstâncias agravantes ou atenuantes, nos termos do art. 156, §1º, da Lei nº 14.133/2021.</w:t>
      </w:r>
    </w:p>
    <w:p w14:paraId="2A5A87A3" w14:textId="77777777" w:rsidR="00A1573A" w:rsidRPr="00832E62" w:rsidRDefault="00A1573A" w:rsidP="00AA6752">
      <w:pPr>
        <w:jc w:val="both"/>
        <w:rPr>
          <w:rFonts w:ascii="Arial" w:eastAsiaTheme="majorEastAsia" w:hAnsi="Arial" w:cs="Arial"/>
          <w:b/>
          <w:bCs/>
          <w:sz w:val="24"/>
          <w:szCs w:val="24"/>
          <w:lang w:val="pt-BR"/>
        </w:rPr>
      </w:pPr>
      <w:r w:rsidRPr="00832E62">
        <w:rPr>
          <w:rFonts w:ascii="Arial" w:eastAsiaTheme="majorEastAsia" w:hAnsi="Arial" w:cs="Arial"/>
          <w:b/>
          <w:bCs/>
          <w:sz w:val="24"/>
          <w:szCs w:val="24"/>
          <w:lang w:val="pt-BR"/>
        </w:rPr>
        <w:t>20.5 Processo sancionador</w:t>
      </w:r>
    </w:p>
    <w:p w14:paraId="6E1241F1" w14:textId="77777777" w:rsidR="00A1573A" w:rsidRPr="00832E62" w:rsidRDefault="00A1573A" w:rsidP="00AA6752">
      <w:pPr>
        <w:jc w:val="both"/>
        <w:rPr>
          <w:rFonts w:ascii="Arial" w:eastAsiaTheme="majorEastAsia" w:hAnsi="Arial" w:cs="Arial"/>
          <w:sz w:val="24"/>
          <w:szCs w:val="24"/>
          <w:lang w:val="pt-BR"/>
        </w:rPr>
      </w:pPr>
      <w:r w:rsidRPr="00832E62">
        <w:rPr>
          <w:rFonts w:ascii="Arial" w:eastAsiaTheme="majorEastAsia" w:hAnsi="Arial" w:cs="Arial"/>
          <w:b/>
          <w:bCs/>
          <w:sz w:val="24"/>
          <w:szCs w:val="24"/>
          <w:lang w:val="pt-BR"/>
        </w:rPr>
        <w:t>20.5.1</w:t>
      </w:r>
      <w:r w:rsidRPr="00832E62">
        <w:rPr>
          <w:rFonts w:ascii="Arial" w:eastAsiaTheme="majorEastAsia" w:hAnsi="Arial" w:cs="Arial"/>
          <w:sz w:val="24"/>
          <w:szCs w:val="24"/>
          <w:lang w:val="pt-BR"/>
        </w:rPr>
        <w:t xml:space="preserve"> As sanções de impedimento de licitar e contratar e de declaração de inidoneidade dependerão de processo administrativo próprio, nos termos do art. 158 da Lei nº 14.133/2021.</w:t>
      </w:r>
    </w:p>
    <w:p w14:paraId="4D78B090" w14:textId="77777777" w:rsidR="00A1573A" w:rsidRPr="00832E62" w:rsidRDefault="00A1573A" w:rsidP="00AA6752">
      <w:pPr>
        <w:jc w:val="both"/>
        <w:rPr>
          <w:rFonts w:ascii="Arial" w:eastAsiaTheme="majorEastAsia" w:hAnsi="Arial" w:cs="Arial"/>
          <w:sz w:val="24"/>
          <w:szCs w:val="24"/>
          <w:lang w:val="pt-BR"/>
        </w:rPr>
      </w:pPr>
      <w:r w:rsidRPr="00832E62">
        <w:rPr>
          <w:rFonts w:ascii="Arial" w:eastAsiaTheme="majorEastAsia" w:hAnsi="Arial" w:cs="Arial"/>
          <w:b/>
          <w:bCs/>
          <w:sz w:val="24"/>
          <w:szCs w:val="24"/>
          <w:lang w:val="pt-BR"/>
        </w:rPr>
        <w:t>20.5.2</w:t>
      </w:r>
      <w:r w:rsidRPr="00832E62">
        <w:rPr>
          <w:rFonts w:ascii="Arial" w:eastAsiaTheme="majorEastAsia" w:hAnsi="Arial" w:cs="Arial"/>
          <w:sz w:val="24"/>
          <w:szCs w:val="24"/>
          <w:lang w:val="pt-BR"/>
        </w:rPr>
        <w:t xml:space="preserve"> Na aplicação das sanções serão considerados:</w:t>
      </w:r>
    </w:p>
    <w:p w14:paraId="2A1A6173" w14:textId="77777777" w:rsidR="00A1573A" w:rsidRPr="00832E62" w:rsidRDefault="00A1573A" w:rsidP="00CB07AE">
      <w:pPr>
        <w:rPr>
          <w:rFonts w:ascii="Arial" w:eastAsiaTheme="majorEastAsia" w:hAnsi="Arial" w:cs="Arial"/>
          <w:sz w:val="24"/>
          <w:szCs w:val="24"/>
          <w:lang w:val="pt-BR"/>
        </w:rPr>
      </w:pPr>
      <w:r w:rsidRPr="00832E62">
        <w:rPr>
          <w:rFonts w:ascii="Arial" w:eastAsiaTheme="majorEastAsia" w:hAnsi="Arial" w:cs="Arial"/>
          <w:sz w:val="24"/>
          <w:szCs w:val="24"/>
          <w:lang w:val="pt-BR"/>
        </w:rPr>
        <w:t>I – a natureza e a gravidade da infração;</w:t>
      </w:r>
      <w:r w:rsidRPr="00832E62">
        <w:rPr>
          <w:rFonts w:ascii="Arial" w:eastAsiaTheme="majorEastAsia" w:hAnsi="Arial" w:cs="Arial"/>
          <w:sz w:val="24"/>
          <w:szCs w:val="24"/>
          <w:lang w:val="pt-BR"/>
        </w:rPr>
        <w:br/>
        <w:t>II – as peculiaridades do caso concreto;</w:t>
      </w:r>
      <w:r w:rsidRPr="00832E62">
        <w:rPr>
          <w:rFonts w:ascii="Arial" w:eastAsiaTheme="majorEastAsia" w:hAnsi="Arial" w:cs="Arial"/>
          <w:sz w:val="24"/>
          <w:szCs w:val="24"/>
          <w:lang w:val="pt-BR"/>
        </w:rPr>
        <w:br/>
        <w:t>III – as circunstâncias agravantes ou atenuantes;</w:t>
      </w:r>
      <w:r w:rsidRPr="00832E62">
        <w:rPr>
          <w:rFonts w:ascii="Arial" w:eastAsiaTheme="majorEastAsia" w:hAnsi="Arial" w:cs="Arial"/>
          <w:sz w:val="24"/>
          <w:szCs w:val="24"/>
          <w:lang w:val="pt-BR"/>
        </w:rPr>
        <w:br/>
        <w:t>IV – os danos causados;</w:t>
      </w:r>
      <w:r w:rsidRPr="00832E62">
        <w:rPr>
          <w:rFonts w:ascii="Arial" w:eastAsiaTheme="majorEastAsia" w:hAnsi="Arial" w:cs="Arial"/>
          <w:sz w:val="24"/>
          <w:szCs w:val="24"/>
          <w:lang w:val="pt-BR"/>
        </w:rPr>
        <w:br/>
        <w:t>V – a existência de programa de integridade (art. 156, §1º).</w:t>
      </w:r>
    </w:p>
    <w:p w14:paraId="51194A26" w14:textId="77777777" w:rsidR="00334348" w:rsidRPr="00832E62" w:rsidRDefault="00334348"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20.5.3 A aplicação das sanções de advertência, multa e impedimento de licitar é de competência do Secretário da pasta demandante.</w:t>
      </w:r>
    </w:p>
    <w:p w14:paraId="523E77AF" w14:textId="77777777" w:rsidR="00334348" w:rsidRPr="00832E62" w:rsidRDefault="00334348" w:rsidP="00AA6752">
      <w:pPr>
        <w:jc w:val="both"/>
        <w:rPr>
          <w:rFonts w:ascii="Arial" w:eastAsiaTheme="majorEastAsia" w:hAnsi="Arial" w:cs="Arial"/>
          <w:sz w:val="24"/>
          <w:szCs w:val="24"/>
          <w:lang w:val="pt-BR"/>
        </w:rPr>
      </w:pPr>
    </w:p>
    <w:p w14:paraId="41825349" w14:textId="77777777" w:rsidR="00334348" w:rsidRPr="00832E62" w:rsidRDefault="00334348" w:rsidP="00AA6752">
      <w:pPr>
        <w:jc w:val="both"/>
        <w:rPr>
          <w:rFonts w:ascii="Arial" w:eastAsiaTheme="majorEastAsia" w:hAnsi="Arial" w:cs="Arial"/>
          <w:sz w:val="24"/>
          <w:szCs w:val="24"/>
          <w:lang w:val="pt-BR"/>
        </w:rPr>
      </w:pPr>
      <w:r w:rsidRPr="00832E62">
        <w:rPr>
          <w:rFonts w:ascii="Arial" w:eastAsiaTheme="majorEastAsia" w:hAnsi="Arial" w:cs="Arial"/>
          <w:sz w:val="24"/>
          <w:szCs w:val="24"/>
          <w:lang w:val="pt-BR"/>
        </w:rPr>
        <w:t>20.5.4 A sanção de declaração de inidoneidade é de competência exclusiva do Prefeito Municipal, precedida de parecer jurídico obrigatório, nos termos do art. 156, §6º, da Lei nº 14.133/2021.</w:t>
      </w:r>
    </w:p>
    <w:p w14:paraId="3FC1E1C6" w14:textId="77777777" w:rsidR="00A1573A" w:rsidRPr="00832E62" w:rsidRDefault="00A1573A" w:rsidP="00AA6752">
      <w:pPr>
        <w:jc w:val="both"/>
        <w:rPr>
          <w:rFonts w:ascii="Arial" w:eastAsiaTheme="majorEastAsia" w:hAnsi="Arial" w:cs="Arial"/>
          <w:sz w:val="24"/>
          <w:szCs w:val="24"/>
          <w:lang w:val="pt-BR"/>
        </w:rPr>
      </w:pPr>
    </w:p>
    <w:p w14:paraId="0BFF42FF" w14:textId="77777777" w:rsidR="00A1573A" w:rsidRPr="00832E62" w:rsidRDefault="00A1573A" w:rsidP="00AA6752">
      <w:pPr>
        <w:jc w:val="both"/>
        <w:rPr>
          <w:rFonts w:ascii="Arial" w:eastAsiaTheme="majorEastAsia" w:hAnsi="Arial" w:cs="Arial"/>
          <w:b/>
          <w:bCs/>
          <w:sz w:val="24"/>
          <w:szCs w:val="24"/>
          <w:lang w:val="pt-BR"/>
        </w:rPr>
      </w:pPr>
      <w:r w:rsidRPr="00832E62">
        <w:rPr>
          <w:rFonts w:ascii="Arial" w:eastAsiaTheme="majorEastAsia" w:hAnsi="Arial" w:cs="Arial"/>
          <w:b/>
          <w:bCs/>
          <w:sz w:val="24"/>
          <w:szCs w:val="24"/>
          <w:lang w:val="pt-BR"/>
        </w:rPr>
        <w:t>20.6 Lei Anticorrupção e desconsideração da personalidade jurídica</w:t>
      </w:r>
    </w:p>
    <w:p w14:paraId="5AB9F0D9" w14:textId="77777777" w:rsidR="00397193" w:rsidRPr="00832E62" w:rsidRDefault="00397193" w:rsidP="00AA6752">
      <w:pPr>
        <w:jc w:val="both"/>
        <w:rPr>
          <w:rFonts w:ascii="Arial" w:eastAsiaTheme="majorEastAsia" w:hAnsi="Arial" w:cs="Arial"/>
          <w:b/>
          <w:bCs/>
          <w:sz w:val="24"/>
          <w:szCs w:val="24"/>
          <w:lang w:val="pt-BR"/>
        </w:rPr>
      </w:pPr>
    </w:p>
    <w:p w14:paraId="2A59A839" w14:textId="77777777" w:rsidR="00A1573A" w:rsidRPr="00832E62" w:rsidRDefault="00A1573A" w:rsidP="00AA6752">
      <w:pPr>
        <w:jc w:val="both"/>
        <w:rPr>
          <w:rFonts w:ascii="Arial" w:eastAsiaTheme="majorEastAsia" w:hAnsi="Arial" w:cs="Arial"/>
          <w:sz w:val="24"/>
          <w:szCs w:val="24"/>
          <w:lang w:val="pt-BR"/>
        </w:rPr>
      </w:pPr>
      <w:r w:rsidRPr="00832E62">
        <w:rPr>
          <w:rFonts w:ascii="Arial" w:eastAsiaTheme="majorEastAsia" w:hAnsi="Arial" w:cs="Arial"/>
          <w:b/>
          <w:bCs/>
          <w:sz w:val="24"/>
          <w:szCs w:val="24"/>
          <w:lang w:val="pt-BR"/>
        </w:rPr>
        <w:lastRenderedPageBreak/>
        <w:t>20.6.1</w:t>
      </w:r>
      <w:r w:rsidRPr="00832E62">
        <w:rPr>
          <w:rFonts w:ascii="Arial" w:eastAsiaTheme="majorEastAsia" w:hAnsi="Arial" w:cs="Arial"/>
          <w:sz w:val="24"/>
          <w:szCs w:val="24"/>
          <w:lang w:val="pt-BR"/>
        </w:rPr>
        <w:t xml:space="preserve"> Infrações que também configurem atos da Lei nº 12.846/2013 serão apuradas conjuntamente (art. 159).</w:t>
      </w:r>
    </w:p>
    <w:p w14:paraId="4C97620E" w14:textId="77777777" w:rsidR="00A1573A" w:rsidRPr="00832E62" w:rsidRDefault="00A1573A" w:rsidP="00AA6752">
      <w:pPr>
        <w:jc w:val="both"/>
        <w:rPr>
          <w:rFonts w:ascii="Arial" w:eastAsiaTheme="majorEastAsia" w:hAnsi="Arial" w:cs="Arial"/>
          <w:sz w:val="24"/>
          <w:szCs w:val="24"/>
          <w:lang w:val="pt-BR"/>
        </w:rPr>
      </w:pPr>
      <w:r w:rsidRPr="00832E62">
        <w:rPr>
          <w:rFonts w:ascii="Arial" w:eastAsiaTheme="majorEastAsia" w:hAnsi="Arial" w:cs="Arial"/>
          <w:b/>
          <w:bCs/>
          <w:sz w:val="24"/>
          <w:szCs w:val="24"/>
          <w:lang w:val="pt-BR"/>
        </w:rPr>
        <w:t>20.6.2</w:t>
      </w:r>
      <w:r w:rsidRPr="00832E62">
        <w:rPr>
          <w:rFonts w:ascii="Arial" w:eastAsiaTheme="majorEastAsia" w:hAnsi="Arial" w:cs="Arial"/>
          <w:sz w:val="24"/>
          <w:szCs w:val="24"/>
          <w:lang w:val="pt-BR"/>
        </w:rPr>
        <w:t xml:space="preserve"> A personalidade jurídica poderá ser desconsiderada nos termos do art. 160 da Lei nº 14.133/2021.</w:t>
      </w:r>
    </w:p>
    <w:p w14:paraId="66999AA3" w14:textId="77777777" w:rsidR="00A1573A" w:rsidRPr="00832E62" w:rsidRDefault="00A1573A" w:rsidP="00AA6752">
      <w:pPr>
        <w:jc w:val="both"/>
        <w:rPr>
          <w:rFonts w:ascii="Arial" w:eastAsiaTheme="majorEastAsia" w:hAnsi="Arial" w:cs="Arial"/>
          <w:sz w:val="24"/>
          <w:szCs w:val="24"/>
          <w:lang w:val="pt-BR"/>
        </w:rPr>
      </w:pPr>
    </w:p>
    <w:p w14:paraId="2DCE3A1B" w14:textId="77777777" w:rsidR="00A1573A" w:rsidRPr="00832E62" w:rsidRDefault="00A1573A" w:rsidP="00AA6752">
      <w:pPr>
        <w:jc w:val="both"/>
        <w:rPr>
          <w:rFonts w:ascii="Arial" w:eastAsiaTheme="majorEastAsia" w:hAnsi="Arial" w:cs="Arial"/>
          <w:b/>
          <w:bCs/>
          <w:sz w:val="24"/>
          <w:szCs w:val="24"/>
          <w:lang w:val="pt-BR"/>
        </w:rPr>
      </w:pPr>
      <w:r w:rsidRPr="00832E62">
        <w:rPr>
          <w:rFonts w:ascii="Arial" w:eastAsiaTheme="majorEastAsia" w:hAnsi="Arial" w:cs="Arial"/>
          <w:b/>
          <w:bCs/>
          <w:sz w:val="24"/>
          <w:szCs w:val="24"/>
          <w:lang w:val="pt-BR"/>
        </w:rPr>
        <w:t>20.7 Publicidade e reabilitação</w:t>
      </w:r>
    </w:p>
    <w:p w14:paraId="5B97DDF2" w14:textId="77777777" w:rsidR="00397193" w:rsidRPr="00832E62" w:rsidRDefault="00397193" w:rsidP="00AA6752">
      <w:pPr>
        <w:jc w:val="both"/>
        <w:rPr>
          <w:rFonts w:ascii="Arial" w:eastAsiaTheme="majorEastAsia" w:hAnsi="Arial" w:cs="Arial"/>
          <w:b/>
          <w:bCs/>
          <w:sz w:val="24"/>
          <w:szCs w:val="24"/>
          <w:lang w:val="pt-BR"/>
        </w:rPr>
      </w:pPr>
    </w:p>
    <w:p w14:paraId="6C2A7955" w14:textId="77777777" w:rsidR="00A1573A" w:rsidRPr="00832E62" w:rsidRDefault="00A1573A" w:rsidP="00AA6752">
      <w:pPr>
        <w:jc w:val="both"/>
        <w:rPr>
          <w:rFonts w:ascii="Arial" w:eastAsiaTheme="majorEastAsia" w:hAnsi="Arial" w:cs="Arial"/>
          <w:sz w:val="24"/>
          <w:szCs w:val="24"/>
          <w:lang w:val="pt-BR"/>
        </w:rPr>
      </w:pPr>
      <w:r w:rsidRPr="00832E62">
        <w:rPr>
          <w:rFonts w:ascii="Arial" w:eastAsiaTheme="majorEastAsia" w:hAnsi="Arial" w:cs="Arial"/>
          <w:b/>
          <w:bCs/>
          <w:sz w:val="24"/>
          <w:szCs w:val="24"/>
          <w:lang w:val="pt-BR"/>
        </w:rPr>
        <w:t>20.7.1</w:t>
      </w:r>
      <w:r w:rsidRPr="00832E62">
        <w:rPr>
          <w:rFonts w:ascii="Arial" w:eastAsiaTheme="majorEastAsia" w:hAnsi="Arial" w:cs="Arial"/>
          <w:sz w:val="24"/>
          <w:szCs w:val="24"/>
          <w:lang w:val="pt-BR"/>
        </w:rPr>
        <w:t xml:space="preserve"> As sanções aplicadas serão registradas no CEIS e no CNEP (art. 161).</w:t>
      </w:r>
    </w:p>
    <w:p w14:paraId="347DABB7" w14:textId="77777777" w:rsidR="00A1573A" w:rsidRPr="00832E62" w:rsidRDefault="00A1573A" w:rsidP="00AA6752">
      <w:pPr>
        <w:jc w:val="both"/>
        <w:rPr>
          <w:rFonts w:ascii="Arial" w:eastAsiaTheme="majorEastAsia" w:hAnsi="Arial" w:cs="Arial"/>
          <w:sz w:val="24"/>
          <w:szCs w:val="24"/>
          <w:lang w:val="pt-BR"/>
        </w:rPr>
      </w:pPr>
      <w:r w:rsidRPr="00832E62">
        <w:rPr>
          <w:rFonts w:ascii="Arial" w:eastAsiaTheme="majorEastAsia" w:hAnsi="Arial" w:cs="Arial"/>
          <w:b/>
          <w:bCs/>
          <w:sz w:val="24"/>
          <w:szCs w:val="24"/>
          <w:lang w:val="pt-BR"/>
        </w:rPr>
        <w:t>20.7.2</w:t>
      </w:r>
      <w:r w:rsidRPr="00832E62">
        <w:rPr>
          <w:rFonts w:ascii="Arial" w:eastAsiaTheme="majorEastAsia" w:hAnsi="Arial" w:cs="Arial"/>
          <w:sz w:val="24"/>
          <w:szCs w:val="24"/>
          <w:lang w:val="pt-BR"/>
        </w:rPr>
        <w:t xml:space="preserve"> As sanções de impedimento e inidoneidade são passíveis de reabilitação (art. 163).</w:t>
      </w:r>
    </w:p>
    <w:p w14:paraId="54314C71" w14:textId="77777777" w:rsidR="00A1573A" w:rsidRPr="00832E62" w:rsidRDefault="00A1573A" w:rsidP="00AA6752">
      <w:pPr>
        <w:jc w:val="both"/>
        <w:rPr>
          <w:rFonts w:ascii="Arial" w:eastAsiaTheme="majorEastAsia" w:hAnsi="Arial" w:cs="Arial"/>
          <w:sz w:val="24"/>
          <w:szCs w:val="24"/>
          <w:lang w:val="pt-BR"/>
        </w:rPr>
      </w:pPr>
    </w:p>
    <w:p w14:paraId="024E7767" w14:textId="77777777" w:rsidR="00A1573A" w:rsidRPr="00832E62" w:rsidRDefault="00A1573A" w:rsidP="00AA6752">
      <w:pPr>
        <w:jc w:val="both"/>
        <w:rPr>
          <w:rFonts w:ascii="Arial" w:eastAsiaTheme="majorEastAsia" w:hAnsi="Arial" w:cs="Arial"/>
          <w:b/>
          <w:bCs/>
          <w:sz w:val="24"/>
          <w:szCs w:val="24"/>
          <w:lang w:val="pt-BR"/>
        </w:rPr>
      </w:pPr>
      <w:r w:rsidRPr="00832E62">
        <w:rPr>
          <w:rFonts w:ascii="Arial" w:eastAsiaTheme="majorEastAsia" w:hAnsi="Arial" w:cs="Arial"/>
          <w:b/>
          <w:bCs/>
          <w:sz w:val="24"/>
          <w:szCs w:val="24"/>
          <w:lang w:val="pt-BR"/>
        </w:rPr>
        <w:t>20.8 Compensação de débitos</w:t>
      </w:r>
    </w:p>
    <w:p w14:paraId="1747508F" w14:textId="77777777" w:rsidR="00397193" w:rsidRPr="00832E62" w:rsidRDefault="00397193" w:rsidP="00AA6752">
      <w:pPr>
        <w:jc w:val="both"/>
        <w:rPr>
          <w:rFonts w:ascii="Arial" w:eastAsiaTheme="majorEastAsia" w:hAnsi="Arial" w:cs="Arial"/>
          <w:b/>
          <w:bCs/>
          <w:sz w:val="24"/>
          <w:szCs w:val="24"/>
          <w:lang w:val="pt-BR"/>
        </w:rPr>
      </w:pPr>
    </w:p>
    <w:p w14:paraId="25EA42E3" w14:textId="77777777" w:rsidR="00A1573A" w:rsidRPr="00832E62" w:rsidRDefault="00A1573A" w:rsidP="00AA6752">
      <w:pPr>
        <w:jc w:val="both"/>
        <w:rPr>
          <w:rFonts w:ascii="Arial" w:eastAsiaTheme="majorEastAsia" w:hAnsi="Arial" w:cs="Arial"/>
          <w:sz w:val="24"/>
          <w:szCs w:val="24"/>
          <w:lang w:val="pt-BR"/>
        </w:rPr>
      </w:pPr>
      <w:r w:rsidRPr="00832E62">
        <w:rPr>
          <w:rFonts w:ascii="Arial" w:eastAsiaTheme="majorEastAsia" w:hAnsi="Arial" w:cs="Arial"/>
          <w:b/>
          <w:bCs/>
          <w:sz w:val="24"/>
          <w:szCs w:val="24"/>
          <w:lang w:val="pt-BR"/>
        </w:rPr>
        <w:t>20.8.1</w:t>
      </w:r>
      <w:r w:rsidRPr="00832E62">
        <w:rPr>
          <w:rFonts w:ascii="Arial" w:eastAsiaTheme="majorEastAsia" w:hAnsi="Arial" w:cs="Arial"/>
          <w:sz w:val="24"/>
          <w:szCs w:val="24"/>
          <w:lang w:val="pt-BR"/>
        </w:rPr>
        <w:t xml:space="preserve"> Multas e indenizações poderão ser compensadas com créditos do contratado, conforme a IN SEGES/ME nº 26/2022.</w:t>
      </w:r>
    </w:p>
    <w:p w14:paraId="2714CD24" w14:textId="77777777" w:rsidR="00A1573A" w:rsidRPr="00832E62" w:rsidRDefault="00A1573A" w:rsidP="00AA6752">
      <w:pPr>
        <w:jc w:val="both"/>
        <w:rPr>
          <w:rFonts w:ascii="Arial" w:eastAsiaTheme="majorEastAsia" w:hAnsi="Arial" w:cs="Arial"/>
          <w:vanish/>
          <w:color w:val="365F91" w:themeColor="accent1" w:themeShade="BF"/>
          <w:sz w:val="24"/>
          <w:szCs w:val="24"/>
          <w:lang w:val="pt-BR"/>
        </w:rPr>
      </w:pPr>
    </w:p>
    <w:p w14:paraId="640EAD47" w14:textId="77777777" w:rsidR="00A1573A" w:rsidRPr="00832E62" w:rsidRDefault="00A1573A" w:rsidP="00AA6752">
      <w:pPr>
        <w:jc w:val="both"/>
        <w:rPr>
          <w:rFonts w:ascii="Arial" w:eastAsiaTheme="majorEastAsia" w:hAnsi="Arial" w:cs="Arial"/>
          <w:vanish/>
          <w:color w:val="365F91" w:themeColor="accent1" w:themeShade="BF"/>
          <w:sz w:val="24"/>
          <w:szCs w:val="24"/>
          <w:lang w:val="pt-BR"/>
        </w:rPr>
      </w:pPr>
    </w:p>
    <w:p w14:paraId="221A5669" w14:textId="77777777" w:rsidR="0027700D" w:rsidRPr="00832E62" w:rsidRDefault="0027700D" w:rsidP="00AA6752">
      <w:pPr>
        <w:jc w:val="both"/>
        <w:rPr>
          <w:rFonts w:ascii="Arial" w:hAnsi="Arial" w:cs="Arial"/>
          <w:sz w:val="24"/>
          <w:szCs w:val="24"/>
        </w:rPr>
      </w:pPr>
    </w:p>
    <w:p w14:paraId="6771B6E9" w14:textId="77777777" w:rsidR="00A1573A" w:rsidRPr="00832E62" w:rsidRDefault="00A1573A" w:rsidP="00AA6752">
      <w:pPr>
        <w:jc w:val="both"/>
        <w:rPr>
          <w:rFonts w:ascii="Arial" w:hAnsi="Arial" w:cs="Arial"/>
          <w:b/>
          <w:bCs/>
          <w:sz w:val="24"/>
          <w:szCs w:val="24"/>
          <w:lang w:val="pt-BR"/>
        </w:rPr>
      </w:pPr>
      <w:r w:rsidRPr="00832E62">
        <w:rPr>
          <w:rFonts w:ascii="Arial" w:hAnsi="Arial" w:cs="Arial"/>
          <w:b/>
          <w:bCs/>
          <w:sz w:val="24"/>
          <w:szCs w:val="24"/>
          <w:lang w:val="pt-BR"/>
        </w:rPr>
        <w:t>21. DAS IMPUGNAÇÕES E DOS PEDIDOS DE ESCLARECIMENTO</w:t>
      </w:r>
    </w:p>
    <w:p w14:paraId="1082EE66" w14:textId="77777777" w:rsidR="00330351" w:rsidRPr="00832E62" w:rsidRDefault="00330351" w:rsidP="00AA6752">
      <w:pPr>
        <w:jc w:val="both"/>
        <w:rPr>
          <w:rFonts w:ascii="Arial" w:hAnsi="Arial" w:cs="Arial"/>
          <w:b/>
          <w:bCs/>
          <w:sz w:val="24"/>
          <w:szCs w:val="24"/>
          <w:lang w:val="pt-BR"/>
        </w:rPr>
      </w:pPr>
    </w:p>
    <w:p w14:paraId="0A008C29" w14:textId="77777777" w:rsidR="00A1573A" w:rsidRPr="00832E62" w:rsidRDefault="00A1573A" w:rsidP="00AA6752">
      <w:pPr>
        <w:jc w:val="both"/>
        <w:rPr>
          <w:rFonts w:ascii="Arial" w:hAnsi="Arial" w:cs="Arial"/>
          <w:sz w:val="24"/>
          <w:szCs w:val="24"/>
          <w:lang w:val="pt-BR"/>
        </w:rPr>
      </w:pPr>
      <w:r w:rsidRPr="00832E62">
        <w:rPr>
          <w:rFonts w:ascii="Arial" w:hAnsi="Arial" w:cs="Arial"/>
          <w:sz w:val="24"/>
          <w:szCs w:val="24"/>
          <w:lang w:val="pt-BR"/>
        </w:rPr>
        <w:t>21.1 Qualquer pessoa é parte legítima para impugnar este Edital por irregularidade na aplicação da Lei nº 14.133/2021, devendo protocolar o pedido até 3 (três) dias úteis antes da data da abertura do certame.</w:t>
      </w:r>
    </w:p>
    <w:p w14:paraId="520DB0D9" w14:textId="77777777" w:rsidR="00A1573A" w:rsidRPr="00832E62" w:rsidRDefault="00A1573A" w:rsidP="00AA6752">
      <w:pPr>
        <w:jc w:val="both"/>
        <w:rPr>
          <w:rFonts w:ascii="Arial" w:hAnsi="Arial" w:cs="Arial"/>
          <w:sz w:val="24"/>
          <w:szCs w:val="24"/>
          <w:lang w:val="pt-BR"/>
        </w:rPr>
      </w:pPr>
      <w:r w:rsidRPr="00832E62">
        <w:rPr>
          <w:rFonts w:ascii="Arial" w:hAnsi="Arial" w:cs="Arial"/>
          <w:sz w:val="24"/>
          <w:szCs w:val="24"/>
          <w:lang w:val="pt-BR"/>
        </w:rPr>
        <w:t>21.2 A resposta às impugnações e aos pedidos de esclarecimento será divulgada no sítio eletrônico oficial e no sistema eletrônico utilizado, no prazo de até 3 (três) dias úteis, limitado ao último dia útil anterior à data da abertura do certame.</w:t>
      </w:r>
    </w:p>
    <w:p w14:paraId="72465842" w14:textId="77777777" w:rsidR="00A1573A" w:rsidRPr="00832E62" w:rsidRDefault="00A1573A" w:rsidP="00AA6752">
      <w:pPr>
        <w:jc w:val="both"/>
        <w:rPr>
          <w:rFonts w:ascii="Arial" w:hAnsi="Arial" w:cs="Arial"/>
          <w:sz w:val="24"/>
          <w:szCs w:val="24"/>
          <w:lang w:val="pt-BR"/>
        </w:rPr>
      </w:pPr>
      <w:r w:rsidRPr="00832E62">
        <w:rPr>
          <w:rFonts w:ascii="Arial" w:hAnsi="Arial" w:cs="Arial"/>
          <w:sz w:val="24"/>
          <w:szCs w:val="24"/>
          <w:lang w:val="pt-BR"/>
        </w:rPr>
        <w:t>21.3 As impugnações e os pedidos de esclarecimento deverão ser apresentados exclusivamente por meio eletrônico, através da plataforma LICITANET.</w:t>
      </w:r>
    </w:p>
    <w:p w14:paraId="0FB4DD9B" w14:textId="77777777" w:rsidR="00A1573A" w:rsidRPr="00832E62" w:rsidRDefault="00A1573A" w:rsidP="00AA6752">
      <w:pPr>
        <w:jc w:val="both"/>
        <w:rPr>
          <w:rFonts w:ascii="Arial" w:hAnsi="Arial" w:cs="Arial"/>
          <w:sz w:val="24"/>
          <w:szCs w:val="24"/>
          <w:lang w:val="pt-BR"/>
        </w:rPr>
      </w:pPr>
      <w:r w:rsidRPr="00832E62">
        <w:rPr>
          <w:rFonts w:ascii="Arial" w:hAnsi="Arial" w:cs="Arial"/>
          <w:sz w:val="24"/>
          <w:szCs w:val="24"/>
          <w:lang w:val="pt-BR"/>
        </w:rPr>
        <w:t>21.4 As impugnações e os pedidos de esclarecimento não suspendem os prazos do certame, salvo decisão motivada do agente de contratação.</w:t>
      </w:r>
    </w:p>
    <w:p w14:paraId="28A64014" w14:textId="77777777" w:rsidR="00A1573A" w:rsidRPr="00832E62" w:rsidRDefault="00A1573A" w:rsidP="00AA6752">
      <w:pPr>
        <w:jc w:val="both"/>
        <w:rPr>
          <w:rFonts w:ascii="Arial" w:hAnsi="Arial" w:cs="Arial"/>
          <w:sz w:val="24"/>
          <w:szCs w:val="24"/>
          <w:lang w:val="pt-BR"/>
        </w:rPr>
      </w:pPr>
      <w:r w:rsidRPr="00832E62">
        <w:rPr>
          <w:rFonts w:ascii="Arial" w:hAnsi="Arial" w:cs="Arial"/>
          <w:sz w:val="24"/>
          <w:szCs w:val="24"/>
          <w:lang w:val="pt-BR"/>
        </w:rPr>
        <w:t>21.4.1 A concessão de efeito suspensivo à impugnação é medida excepcional e deverá ser devidamente fundamentada nos autos do processo de licitação.</w:t>
      </w:r>
    </w:p>
    <w:p w14:paraId="0CF4FEA9" w14:textId="77777777" w:rsidR="00A1573A" w:rsidRPr="00832E62" w:rsidRDefault="00A1573A" w:rsidP="00AA6752">
      <w:pPr>
        <w:jc w:val="both"/>
        <w:rPr>
          <w:rFonts w:ascii="Arial" w:hAnsi="Arial" w:cs="Arial"/>
          <w:sz w:val="24"/>
          <w:szCs w:val="24"/>
          <w:lang w:val="pt-BR"/>
        </w:rPr>
      </w:pPr>
      <w:r w:rsidRPr="00832E62">
        <w:rPr>
          <w:rFonts w:ascii="Arial" w:hAnsi="Arial" w:cs="Arial"/>
          <w:sz w:val="24"/>
          <w:szCs w:val="24"/>
          <w:lang w:val="pt-BR"/>
        </w:rPr>
        <w:t>21.5 Acolhida a impugnação, será definida e publicada nova data para a realização do certame.</w:t>
      </w:r>
    </w:p>
    <w:p w14:paraId="2DDA4022" w14:textId="77777777" w:rsidR="00A1573A" w:rsidRPr="00832E62" w:rsidRDefault="00A1573A" w:rsidP="00AA6752">
      <w:pPr>
        <w:jc w:val="both"/>
        <w:rPr>
          <w:rFonts w:ascii="Arial" w:hAnsi="Arial" w:cs="Arial"/>
          <w:sz w:val="24"/>
          <w:szCs w:val="24"/>
          <w:lang w:val="pt-BR"/>
        </w:rPr>
      </w:pPr>
      <w:r w:rsidRPr="00832E62">
        <w:rPr>
          <w:rFonts w:ascii="Arial" w:hAnsi="Arial" w:cs="Arial"/>
          <w:sz w:val="24"/>
          <w:szCs w:val="24"/>
          <w:lang w:val="pt-BR"/>
        </w:rPr>
        <w:t xml:space="preserve">21.6 As respostas aos pedidos de esclarecimentos e às impugnações vincularão os licitantes e o Município de </w:t>
      </w:r>
      <w:proofErr w:type="spellStart"/>
      <w:r w:rsidRPr="00832E62">
        <w:rPr>
          <w:rFonts w:ascii="Arial" w:hAnsi="Arial" w:cs="Arial"/>
          <w:sz w:val="24"/>
          <w:szCs w:val="24"/>
          <w:lang w:val="pt-BR"/>
        </w:rPr>
        <w:t>Barrolândia</w:t>
      </w:r>
      <w:proofErr w:type="spellEnd"/>
      <w:r w:rsidRPr="00832E62">
        <w:rPr>
          <w:rFonts w:ascii="Arial" w:hAnsi="Arial" w:cs="Arial"/>
          <w:sz w:val="24"/>
          <w:szCs w:val="24"/>
          <w:lang w:val="pt-BR"/>
        </w:rPr>
        <w:t xml:space="preserve"> – TO.</w:t>
      </w:r>
    </w:p>
    <w:p w14:paraId="28DB2EAC" w14:textId="77777777" w:rsidR="00F65976" w:rsidRPr="00832E62" w:rsidRDefault="00F65976" w:rsidP="00AA6752">
      <w:pPr>
        <w:jc w:val="both"/>
        <w:rPr>
          <w:rFonts w:ascii="Arial" w:hAnsi="Arial" w:cs="Arial"/>
          <w:sz w:val="24"/>
          <w:szCs w:val="24"/>
          <w:lang w:val="pt-BR"/>
        </w:rPr>
      </w:pPr>
    </w:p>
    <w:p w14:paraId="7B9A398C" w14:textId="77777777" w:rsidR="00F65976" w:rsidRPr="00832E62" w:rsidRDefault="00F65976" w:rsidP="00AA6752">
      <w:pPr>
        <w:jc w:val="both"/>
        <w:rPr>
          <w:rFonts w:ascii="Arial" w:hAnsi="Arial" w:cs="Arial"/>
          <w:sz w:val="24"/>
          <w:szCs w:val="24"/>
          <w:lang w:val="pt-BR"/>
        </w:rPr>
      </w:pPr>
    </w:p>
    <w:p w14:paraId="669EB17C" w14:textId="77777777" w:rsidR="00F65976" w:rsidRPr="00832E62" w:rsidRDefault="00F65976" w:rsidP="00AA6752">
      <w:pPr>
        <w:jc w:val="both"/>
        <w:rPr>
          <w:rFonts w:ascii="Arial" w:hAnsi="Arial" w:cs="Arial"/>
          <w:b/>
          <w:bCs/>
          <w:sz w:val="24"/>
          <w:szCs w:val="24"/>
          <w:lang w:val="pt-BR"/>
        </w:rPr>
      </w:pPr>
      <w:r w:rsidRPr="00832E62">
        <w:rPr>
          <w:rFonts w:ascii="Arial" w:hAnsi="Arial" w:cs="Arial"/>
          <w:b/>
          <w:bCs/>
          <w:sz w:val="24"/>
          <w:szCs w:val="24"/>
          <w:lang w:val="pt-BR"/>
        </w:rPr>
        <w:t>22 – DA MATRIZ DE RISCO E DA ALOCAÇÃO DE RESPONSABILIDADES</w:t>
      </w:r>
    </w:p>
    <w:p w14:paraId="710BC52D" w14:textId="77777777" w:rsidR="00F65976" w:rsidRPr="00832E62" w:rsidRDefault="00F65976" w:rsidP="00AA6752">
      <w:pPr>
        <w:jc w:val="both"/>
        <w:rPr>
          <w:rFonts w:ascii="Arial" w:hAnsi="Arial" w:cs="Arial"/>
          <w:b/>
          <w:bCs/>
          <w:sz w:val="24"/>
          <w:szCs w:val="24"/>
          <w:lang w:val="pt-BR"/>
        </w:rPr>
      </w:pPr>
      <w:r w:rsidRPr="00832E62">
        <w:rPr>
          <w:rFonts w:ascii="Arial" w:hAnsi="Arial" w:cs="Arial"/>
          <w:b/>
          <w:bCs/>
          <w:sz w:val="24"/>
          <w:szCs w:val="24"/>
          <w:lang w:val="pt-BR"/>
        </w:rPr>
        <w:t>1. Fundamento Legal</w:t>
      </w:r>
    </w:p>
    <w:p w14:paraId="6B983519" w14:textId="77777777" w:rsidR="00F65976" w:rsidRPr="00832E62" w:rsidRDefault="00F65976" w:rsidP="00AA6752">
      <w:pPr>
        <w:jc w:val="both"/>
        <w:rPr>
          <w:rFonts w:ascii="Arial" w:hAnsi="Arial" w:cs="Arial"/>
          <w:bCs/>
          <w:sz w:val="24"/>
          <w:szCs w:val="24"/>
          <w:lang w:val="pt-BR"/>
        </w:rPr>
      </w:pPr>
      <w:r w:rsidRPr="00832E62">
        <w:rPr>
          <w:rFonts w:ascii="Arial" w:hAnsi="Arial" w:cs="Arial"/>
          <w:bCs/>
          <w:sz w:val="24"/>
          <w:szCs w:val="24"/>
          <w:lang w:val="pt-BR"/>
        </w:rPr>
        <w:t xml:space="preserve">A presente cláusula estabelece a matriz de risco da contratação, nos termos dos </w:t>
      </w:r>
      <w:proofErr w:type="spellStart"/>
      <w:r w:rsidRPr="00832E62">
        <w:rPr>
          <w:rFonts w:ascii="Arial" w:hAnsi="Arial" w:cs="Arial"/>
          <w:bCs/>
          <w:sz w:val="24"/>
          <w:szCs w:val="24"/>
          <w:lang w:val="pt-BR"/>
        </w:rPr>
        <w:t>arts</w:t>
      </w:r>
      <w:proofErr w:type="spellEnd"/>
      <w:r w:rsidRPr="00832E62">
        <w:rPr>
          <w:rFonts w:ascii="Arial" w:hAnsi="Arial" w:cs="Arial"/>
          <w:bCs/>
          <w:sz w:val="24"/>
          <w:szCs w:val="24"/>
          <w:lang w:val="pt-BR"/>
        </w:rPr>
        <w:t>. 22, 92, inciso IX, 103 e 124 da Lei nº 14.133/2021, com a finalidade de definir a alocação objetiva dos riscos entre as partes e preservar o equilíbrio econômico-financeiro do contrato.</w:t>
      </w:r>
    </w:p>
    <w:p w14:paraId="4939F3B2" w14:textId="77777777" w:rsidR="00F65976" w:rsidRPr="00832E62" w:rsidRDefault="00F65976" w:rsidP="00AA6752">
      <w:pPr>
        <w:jc w:val="both"/>
        <w:rPr>
          <w:rFonts w:ascii="Arial" w:hAnsi="Arial" w:cs="Arial"/>
          <w:b/>
          <w:sz w:val="24"/>
          <w:szCs w:val="24"/>
          <w:lang w:val="pt-BR"/>
        </w:rPr>
      </w:pPr>
    </w:p>
    <w:p w14:paraId="4F46D7FE" w14:textId="77777777" w:rsidR="00F65976" w:rsidRPr="00832E62" w:rsidRDefault="00F65976" w:rsidP="00AA6752">
      <w:pPr>
        <w:jc w:val="both"/>
        <w:rPr>
          <w:rFonts w:ascii="Arial" w:hAnsi="Arial" w:cs="Arial"/>
          <w:b/>
          <w:bCs/>
          <w:sz w:val="24"/>
          <w:szCs w:val="24"/>
          <w:lang w:val="pt-BR"/>
        </w:rPr>
      </w:pPr>
      <w:r w:rsidRPr="00832E62">
        <w:rPr>
          <w:rFonts w:ascii="Arial" w:hAnsi="Arial" w:cs="Arial"/>
          <w:b/>
          <w:bCs/>
          <w:sz w:val="24"/>
          <w:szCs w:val="24"/>
          <w:lang w:val="pt-BR"/>
        </w:rPr>
        <w:t>2. Princípios Aplicáveis</w:t>
      </w:r>
    </w:p>
    <w:p w14:paraId="6BD90D6D" w14:textId="77777777" w:rsidR="00F65976" w:rsidRPr="00832E62" w:rsidRDefault="00F65976" w:rsidP="00AA6752">
      <w:pPr>
        <w:jc w:val="both"/>
        <w:rPr>
          <w:rFonts w:ascii="Arial" w:hAnsi="Arial" w:cs="Arial"/>
          <w:bCs/>
          <w:sz w:val="24"/>
          <w:szCs w:val="24"/>
          <w:lang w:val="pt-BR"/>
        </w:rPr>
      </w:pPr>
      <w:r w:rsidRPr="00832E62">
        <w:rPr>
          <w:rFonts w:ascii="Arial" w:hAnsi="Arial" w:cs="Arial"/>
          <w:bCs/>
          <w:sz w:val="24"/>
          <w:szCs w:val="24"/>
          <w:lang w:val="pt-BR"/>
        </w:rPr>
        <w:t>A alocação de riscos observará:</w:t>
      </w:r>
    </w:p>
    <w:p w14:paraId="00E50CDB" w14:textId="77777777" w:rsidR="00F65976" w:rsidRPr="00832E62" w:rsidRDefault="00F65976" w:rsidP="00CB07AE">
      <w:pPr>
        <w:rPr>
          <w:rFonts w:ascii="Arial" w:hAnsi="Arial" w:cs="Arial"/>
          <w:bCs/>
          <w:sz w:val="24"/>
          <w:szCs w:val="24"/>
          <w:lang w:val="pt-BR"/>
        </w:rPr>
      </w:pPr>
      <w:r w:rsidRPr="00832E62">
        <w:rPr>
          <w:rFonts w:ascii="Arial" w:hAnsi="Arial" w:cs="Arial"/>
          <w:bCs/>
          <w:sz w:val="24"/>
          <w:szCs w:val="24"/>
          <w:lang w:val="pt-BR"/>
        </w:rPr>
        <w:t>I – eficiência administrativa;</w:t>
      </w:r>
      <w:r w:rsidRPr="00832E62">
        <w:rPr>
          <w:rFonts w:ascii="Arial" w:hAnsi="Arial" w:cs="Arial"/>
          <w:bCs/>
          <w:sz w:val="24"/>
          <w:szCs w:val="24"/>
          <w:lang w:val="pt-BR"/>
        </w:rPr>
        <w:br/>
        <w:t>II – melhor capacidade de gerenciamento do risco;</w:t>
      </w:r>
      <w:r w:rsidRPr="00832E62">
        <w:rPr>
          <w:rFonts w:ascii="Arial" w:hAnsi="Arial" w:cs="Arial"/>
          <w:bCs/>
          <w:sz w:val="24"/>
          <w:szCs w:val="24"/>
          <w:lang w:val="pt-BR"/>
        </w:rPr>
        <w:br/>
        <w:t>III – equilíbrio econômico-financeiro inicial do contrato;</w:t>
      </w:r>
      <w:r w:rsidRPr="00832E62">
        <w:rPr>
          <w:rFonts w:ascii="Arial" w:hAnsi="Arial" w:cs="Arial"/>
          <w:bCs/>
          <w:sz w:val="24"/>
          <w:szCs w:val="24"/>
          <w:lang w:val="pt-BR"/>
        </w:rPr>
        <w:br/>
      </w:r>
      <w:r w:rsidRPr="00832E62">
        <w:rPr>
          <w:rFonts w:ascii="Arial" w:hAnsi="Arial" w:cs="Arial"/>
          <w:bCs/>
          <w:sz w:val="24"/>
          <w:szCs w:val="24"/>
          <w:lang w:val="pt-BR"/>
        </w:rPr>
        <w:lastRenderedPageBreak/>
        <w:t>IV – boa-fé objetiva;</w:t>
      </w:r>
      <w:r w:rsidRPr="00832E62">
        <w:rPr>
          <w:rFonts w:ascii="Arial" w:hAnsi="Arial" w:cs="Arial"/>
          <w:bCs/>
          <w:sz w:val="24"/>
          <w:szCs w:val="24"/>
          <w:lang w:val="pt-BR"/>
        </w:rPr>
        <w:br/>
        <w:t>V – razoabilidade e proporcionalidade.</w:t>
      </w:r>
    </w:p>
    <w:p w14:paraId="6E2AE394" w14:textId="77777777" w:rsidR="00F65976" w:rsidRPr="00832E62" w:rsidRDefault="00F65976" w:rsidP="00AA6752">
      <w:pPr>
        <w:jc w:val="both"/>
        <w:rPr>
          <w:rFonts w:ascii="Arial" w:hAnsi="Arial" w:cs="Arial"/>
          <w:b/>
          <w:sz w:val="24"/>
          <w:szCs w:val="24"/>
          <w:lang w:val="pt-BR"/>
        </w:rPr>
      </w:pPr>
    </w:p>
    <w:p w14:paraId="7E69A38B" w14:textId="77777777" w:rsidR="00F65976" w:rsidRPr="00832E62" w:rsidRDefault="00F65976" w:rsidP="00AA6752">
      <w:pPr>
        <w:jc w:val="both"/>
        <w:rPr>
          <w:rFonts w:ascii="Arial" w:hAnsi="Arial" w:cs="Arial"/>
          <w:b/>
          <w:bCs/>
          <w:sz w:val="24"/>
          <w:szCs w:val="24"/>
          <w:lang w:val="pt-BR"/>
        </w:rPr>
      </w:pPr>
      <w:r w:rsidRPr="00832E62">
        <w:rPr>
          <w:rFonts w:ascii="Arial" w:hAnsi="Arial" w:cs="Arial"/>
          <w:b/>
          <w:bCs/>
          <w:sz w:val="24"/>
          <w:szCs w:val="24"/>
          <w:lang w:val="pt-BR"/>
        </w:rPr>
        <w:t>3. Riscos Ordinários da Contratada</w:t>
      </w:r>
    </w:p>
    <w:p w14:paraId="35B3FDC3" w14:textId="77777777" w:rsidR="00F65976" w:rsidRPr="00832E62" w:rsidRDefault="00F65976" w:rsidP="00AA6752">
      <w:pPr>
        <w:jc w:val="both"/>
        <w:rPr>
          <w:rFonts w:ascii="Arial" w:hAnsi="Arial" w:cs="Arial"/>
          <w:bCs/>
          <w:sz w:val="24"/>
          <w:szCs w:val="24"/>
          <w:lang w:val="pt-BR"/>
        </w:rPr>
      </w:pPr>
      <w:r w:rsidRPr="00832E62">
        <w:rPr>
          <w:rFonts w:ascii="Arial" w:hAnsi="Arial" w:cs="Arial"/>
          <w:bCs/>
          <w:sz w:val="24"/>
          <w:szCs w:val="24"/>
          <w:lang w:val="pt-BR"/>
        </w:rPr>
        <w:t>Constituem riscos ordinários da atividade empresarial, assumidos integralmente pela CONTRATADA, não ensejando reequilíbrio econômico-financeiro:</w:t>
      </w:r>
    </w:p>
    <w:p w14:paraId="551AFBD4" w14:textId="77777777" w:rsidR="00F65976" w:rsidRPr="00832E62" w:rsidRDefault="00F65976" w:rsidP="00CB07AE">
      <w:pPr>
        <w:rPr>
          <w:rFonts w:ascii="Arial" w:hAnsi="Arial" w:cs="Arial"/>
          <w:bCs/>
          <w:sz w:val="24"/>
          <w:szCs w:val="24"/>
          <w:lang w:val="pt-BR"/>
        </w:rPr>
      </w:pPr>
      <w:r w:rsidRPr="00832E62">
        <w:rPr>
          <w:rFonts w:ascii="Arial" w:hAnsi="Arial" w:cs="Arial"/>
          <w:bCs/>
          <w:sz w:val="24"/>
          <w:szCs w:val="24"/>
          <w:lang w:val="pt-BR"/>
        </w:rPr>
        <w:t>I – variação normal de preços de mercado;</w:t>
      </w:r>
      <w:r w:rsidRPr="00832E62">
        <w:rPr>
          <w:rFonts w:ascii="Arial" w:hAnsi="Arial" w:cs="Arial"/>
          <w:bCs/>
          <w:sz w:val="24"/>
          <w:szCs w:val="24"/>
          <w:lang w:val="pt-BR"/>
        </w:rPr>
        <w:br/>
        <w:t>II – oscilação cambial comum;</w:t>
      </w:r>
      <w:r w:rsidRPr="00832E62">
        <w:rPr>
          <w:rFonts w:ascii="Arial" w:hAnsi="Arial" w:cs="Arial"/>
          <w:bCs/>
          <w:sz w:val="24"/>
          <w:szCs w:val="24"/>
          <w:lang w:val="pt-BR"/>
        </w:rPr>
        <w:br/>
        <w:t>III – custos logísticos, operacionais e administrativos;</w:t>
      </w:r>
      <w:r w:rsidRPr="00832E62">
        <w:rPr>
          <w:rFonts w:ascii="Arial" w:hAnsi="Arial" w:cs="Arial"/>
          <w:bCs/>
          <w:sz w:val="24"/>
          <w:szCs w:val="24"/>
          <w:lang w:val="pt-BR"/>
        </w:rPr>
        <w:br/>
        <w:t>IV – encargos trabalhistas, previdenciários e tributários;</w:t>
      </w:r>
      <w:r w:rsidRPr="00832E62">
        <w:rPr>
          <w:rFonts w:ascii="Arial" w:hAnsi="Arial" w:cs="Arial"/>
          <w:bCs/>
          <w:sz w:val="24"/>
          <w:szCs w:val="24"/>
          <w:lang w:val="pt-BR"/>
        </w:rPr>
        <w:br/>
        <w:t>V – erros na formação da proposta;</w:t>
      </w:r>
      <w:r w:rsidRPr="00832E62">
        <w:rPr>
          <w:rFonts w:ascii="Arial" w:hAnsi="Arial" w:cs="Arial"/>
          <w:bCs/>
          <w:sz w:val="24"/>
          <w:szCs w:val="24"/>
          <w:lang w:val="pt-BR"/>
        </w:rPr>
        <w:br/>
        <w:t>VI – gestão de estoque e fornecedores;</w:t>
      </w:r>
      <w:r w:rsidRPr="00832E62">
        <w:rPr>
          <w:rFonts w:ascii="Arial" w:hAnsi="Arial" w:cs="Arial"/>
          <w:bCs/>
          <w:sz w:val="24"/>
          <w:szCs w:val="24"/>
          <w:lang w:val="pt-BR"/>
        </w:rPr>
        <w:br/>
        <w:t>VII – substituição de produtos defeituosos ou incompatíveis;</w:t>
      </w:r>
      <w:r w:rsidRPr="00832E62">
        <w:rPr>
          <w:rFonts w:ascii="Arial" w:hAnsi="Arial" w:cs="Arial"/>
          <w:bCs/>
          <w:sz w:val="24"/>
          <w:szCs w:val="24"/>
          <w:lang w:val="pt-BR"/>
        </w:rPr>
        <w:br/>
        <w:t>VIII – danos causados aos equipamentos da Administração por fornecimento inadequado.</w:t>
      </w:r>
    </w:p>
    <w:p w14:paraId="073BD3A1" w14:textId="77777777" w:rsidR="00F65976" w:rsidRPr="00832E62" w:rsidRDefault="00F65976" w:rsidP="00AA6752">
      <w:pPr>
        <w:jc w:val="both"/>
        <w:rPr>
          <w:rFonts w:ascii="Arial" w:hAnsi="Arial" w:cs="Arial"/>
          <w:bCs/>
          <w:sz w:val="24"/>
          <w:szCs w:val="24"/>
          <w:lang w:val="pt-BR"/>
        </w:rPr>
      </w:pPr>
      <w:r w:rsidRPr="00832E62">
        <w:rPr>
          <w:rFonts w:ascii="Arial" w:hAnsi="Arial" w:cs="Arial"/>
          <w:bCs/>
          <w:sz w:val="24"/>
          <w:szCs w:val="24"/>
          <w:lang w:val="pt-BR"/>
        </w:rPr>
        <w:t>Parágrafo único. A ocorrência dos eventos acima não dará direito a revisão de preços ou indenização.</w:t>
      </w:r>
    </w:p>
    <w:p w14:paraId="1D327246" w14:textId="77777777" w:rsidR="00F65976" w:rsidRPr="00832E62" w:rsidRDefault="00F65976" w:rsidP="00AA6752">
      <w:pPr>
        <w:jc w:val="both"/>
        <w:rPr>
          <w:rFonts w:ascii="Arial" w:hAnsi="Arial" w:cs="Arial"/>
          <w:b/>
          <w:sz w:val="24"/>
          <w:szCs w:val="24"/>
          <w:lang w:val="pt-BR"/>
        </w:rPr>
      </w:pPr>
    </w:p>
    <w:p w14:paraId="3356B668" w14:textId="77777777" w:rsidR="00F65976" w:rsidRPr="00832E62" w:rsidRDefault="00F65976" w:rsidP="00AA6752">
      <w:pPr>
        <w:jc w:val="both"/>
        <w:rPr>
          <w:rFonts w:ascii="Arial" w:hAnsi="Arial" w:cs="Arial"/>
          <w:b/>
          <w:bCs/>
          <w:sz w:val="24"/>
          <w:szCs w:val="24"/>
          <w:lang w:val="pt-BR"/>
        </w:rPr>
      </w:pPr>
      <w:r w:rsidRPr="00832E62">
        <w:rPr>
          <w:rFonts w:ascii="Arial" w:hAnsi="Arial" w:cs="Arial"/>
          <w:b/>
          <w:bCs/>
          <w:sz w:val="24"/>
          <w:szCs w:val="24"/>
          <w:lang w:val="pt-BR"/>
        </w:rPr>
        <w:t>4. Riscos da Administração</w:t>
      </w:r>
    </w:p>
    <w:p w14:paraId="20A0787E" w14:textId="77777777" w:rsidR="00F65976" w:rsidRPr="00832E62" w:rsidRDefault="00F65976" w:rsidP="00AA6752">
      <w:pPr>
        <w:jc w:val="both"/>
        <w:rPr>
          <w:rFonts w:ascii="Arial" w:hAnsi="Arial" w:cs="Arial"/>
          <w:b/>
          <w:sz w:val="24"/>
          <w:szCs w:val="24"/>
          <w:lang w:val="pt-BR"/>
        </w:rPr>
      </w:pPr>
      <w:r w:rsidRPr="00832E62">
        <w:rPr>
          <w:rFonts w:ascii="Arial" w:hAnsi="Arial" w:cs="Arial"/>
          <w:b/>
          <w:sz w:val="24"/>
          <w:szCs w:val="24"/>
          <w:lang w:val="pt-BR"/>
        </w:rPr>
        <w:t>São riscos atribuídos à CONTRATANTE:</w:t>
      </w:r>
    </w:p>
    <w:p w14:paraId="473B42E7" w14:textId="77777777" w:rsidR="00F65976" w:rsidRPr="00832E62" w:rsidRDefault="00F65976" w:rsidP="00CB07AE">
      <w:pPr>
        <w:rPr>
          <w:rFonts w:ascii="Arial" w:hAnsi="Arial" w:cs="Arial"/>
          <w:bCs/>
          <w:sz w:val="24"/>
          <w:szCs w:val="24"/>
          <w:lang w:val="pt-BR"/>
        </w:rPr>
      </w:pPr>
      <w:r w:rsidRPr="00832E62">
        <w:rPr>
          <w:rFonts w:ascii="Arial" w:hAnsi="Arial" w:cs="Arial"/>
          <w:bCs/>
          <w:sz w:val="24"/>
          <w:szCs w:val="24"/>
          <w:lang w:val="pt-BR"/>
        </w:rPr>
        <w:t>I – atraso no pagamento após regular liquidação da despesa;</w:t>
      </w:r>
      <w:r w:rsidRPr="00832E62">
        <w:rPr>
          <w:rFonts w:ascii="Arial" w:hAnsi="Arial" w:cs="Arial"/>
          <w:bCs/>
          <w:sz w:val="24"/>
          <w:szCs w:val="24"/>
          <w:lang w:val="pt-BR"/>
        </w:rPr>
        <w:br/>
        <w:t>II – alteração unilateral do contrato dentro dos limites legais;</w:t>
      </w:r>
      <w:r w:rsidRPr="00832E62">
        <w:rPr>
          <w:rFonts w:ascii="Arial" w:hAnsi="Arial" w:cs="Arial"/>
          <w:bCs/>
          <w:sz w:val="24"/>
          <w:szCs w:val="24"/>
          <w:lang w:val="pt-BR"/>
        </w:rPr>
        <w:br/>
        <w:t>III – redução ou não utilização integral dos quantitativos registrados, em razão da natureza do Sistema de Registro de Preços;</w:t>
      </w:r>
      <w:r w:rsidRPr="00832E62">
        <w:rPr>
          <w:rFonts w:ascii="Arial" w:hAnsi="Arial" w:cs="Arial"/>
          <w:bCs/>
          <w:sz w:val="24"/>
          <w:szCs w:val="24"/>
          <w:lang w:val="pt-BR"/>
        </w:rPr>
        <w:br/>
        <w:t xml:space="preserve">IV – fatos administrativos supervenientes que impactem diretamente </w:t>
      </w:r>
      <w:proofErr w:type="spellStart"/>
      <w:r w:rsidRPr="00832E62">
        <w:rPr>
          <w:rFonts w:ascii="Arial" w:hAnsi="Arial" w:cs="Arial"/>
          <w:bCs/>
          <w:sz w:val="24"/>
          <w:szCs w:val="24"/>
          <w:lang w:val="pt-BR"/>
        </w:rPr>
        <w:t>a</w:t>
      </w:r>
      <w:proofErr w:type="spellEnd"/>
      <w:r w:rsidRPr="00832E62">
        <w:rPr>
          <w:rFonts w:ascii="Arial" w:hAnsi="Arial" w:cs="Arial"/>
          <w:bCs/>
          <w:sz w:val="24"/>
          <w:szCs w:val="24"/>
          <w:lang w:val="pt-BR"/>
        </w:rPr>
        <w:t xml:space="preserve"> execução.</w:t>
      </w:r>
    </w:p>
    <w:p w14:paraId="47827C8C" w14:textId="77777777" w:rsidR="00F65976" w:rsidRPr="00832E62" w:rsidRDefault="00F65976" w:rsidP="00AA6752">
      <w:pPr>
        <w:jc w:val="both"/>
        <w:rPr>
          <w:rFonts w:ascii="Arial" w:hAnsi="Arial" w:cs="Arial"/>
          <w:bCs/>
          <w:sz w:val="24"/>
          <w:szCs w:val="24"/>
          <w:lang w:val="pt-BR"/>
        </w:rPr>
      </w:pPr>
      <w:r w:rsidRPr="00832E62">
        <w:rPr>
          <w:rFonts w:ascii="Arial" w:hAnsi="Arial" w:cs="Arial"/>
          <w:bCs/>
          <w:sz w:val="24"/>
          <w:szCs w:val="24"/>
          <w:lang w:val="pt-BR"/>
        </w:rPr>
        <w:t>Parágrafo único. A redução da demanda não gera direito à indenização ou lucro cessante, por se tratar de contratação sob demanda.</w:t>
      </w:r>
    </w:p>
    <w:p w14:paraId="73F0DE86" w14:textId="77777777" w:rsidR="00F65976" w:rsidRPr="00832E62" w:rsidRDefault="00F65976" w:rsidP="00AA6752">
      <w:pPr>
        <w:jc w:val="both"/>
        <w:rPr>
          <w:rFonts w:ascii="Arial" w:hAnsi="Arial" w:cs="Arial"/>
          <w:b/>
          <w:sz w:val="24"/>
          <w:szCs w:val="24"/>
          <w:lang w:val="pt-BR"/>
        </w:rPr>
      </w:pPr>
    </w:p>
    <w:p w14:paraId="7A95A872" w14:textId="77777777" w:rsidR="00F65976" w:rsidRPr="00832E62" w:rsidRDefault="00F65976" w:rsidP="00AA6752">
      <w:pPr>
        <w:jc w:val="both"/>
        <w:rPr>
          <w:rFonts w:ascii="Arial" w:hAnsi="Arial" w:cs="Arial"/>
          <w:b/>
          <w:bCs/>
          <w:sz w:val="24"/>
          <w:szCs w:val="24"/>
          <w:lang w:val="pt-BR"/>
        </w:rPr>
      </w:pPr>
      <w:r w:rsidRPr="00832E62">
        <w:rPr>
          <w:rFonts w:ascii="Arial" w:hAnsi="Arial" w:cs="Arial"/>
          <w:b/>
          <w:bCs/>
          <w:sz w:val="24"/>
          <w:szCs w:val="24"/>
          <w:lang w:val="pt-BR"/>
        </w:rPr>
        <w:t>5. Riscos Compartilhados</w:t>
      </w:r>
    </w:p>
    <w:p w14:paraId="5A6C21A9" w14:textId="77777777" w:rsidR="00F65976" w:rsidRPr="00832E62" w:rsidRDefault="00F65976" w:rsidP="00AA6752">
      <w:pPr>
        <w:jc w:val="both"/>
        <w:rPr>
          <w:rFonts w:ascii="Arial" w:hAnsi="Arial" w:cs="Arial"/>
          <w:bCs/>
          <w:sz w:val="24"/>
          <w:szCs w:val="24"/>
          <w:lang w:val="pt-BR"/>
        </w:rPr>
      </w:pPr>
      <w:r w:rsidRPr="00832E62">
        <w:rPr>
          <w:rFonts w:ascii="Arial" w:hAnsi="Arial" w:cs="Arial"/>
          <w:bCs/>
          <w:sz w:val="24"/>
          <w:szCs w:val="24"/>
          <w:lang w:val="pt-BR"/>
        </w:rPr>
        <w:t>Serão considerados riscos compartilhados, passíveis de análise para eventual recomposição do equilíbrio econômico-financeiro:</w:t>
      </w:r>
    </w:p>
    <w:p w14:paraId="0154412A" w14:textId="77777777" w:rsidR="00F65976" w:rsidRPr="00832E62" w:rsidRDefault="00F65976" w:rsidP="00CB07AE">
      <w:pPr>
        <w:rPr>
          <w:rFonts w:ascii="Arial" w:hAnsi="Arial" w:cs="Arial"/>
          <w:bCs/>
          <w:sz w:val="24"/>
          <w:szCs w:val="24"/>
          <w:lang w:val="pt-BR"/>
        </w:rPr>
      </w:pPr>
      <w:r w:rsidRPr="00832E62">
        <w:rPr>
          <w:rFonts w:ascii="Arial" w:hAnsi="Arial" w:cs="Arial"/>
          <w:bCs/>
          <w:sz w:val="24"/>
          <w:szCs w:val="24"/>
          <w:lang w:val="pt-BR"/>
        </w:rPr>
        <w:t>I – fato imprevisível ou previsível de consequências incalculáveis;</w:t>
      </w:r>
      <w:r w:rsidRPr="00832E62">
        <w:rPr>
          <w:rFonts w:ascii="Arial" w:hAnsi="Arial" w:cs="Arial"/>
          <w:bCs/>
          <w:sz w:val="24"/>
          <w:szCs w:val="24"/>
          <w:lang w:val="pt-BR"/>
        </w:rPr>
        <w:br/>
        <w:t>II – caso fortuito ou força maior devidamente comprovados;</w:t>
      </w:r>
      <w:r w:rsidRPr="00832E62">
        <w:rPr>
          <w:rFonts w:ascii="Arial" w:hAnsi="Arial" w:cs="Arial"/>
          <w:bCs/>
          <w:sz w:val="24"/>
          <w:szCs w:val="24"/>
          <w:lang w:val="pt-BR"/>
        </w:rPr>
        <w:br/>
        <w:t>III – fato do príncipe;</w:t>
      </w:r>
      <w:r w:rsidRPr="00832E62">
        <w:rPr>
          <w:rFonts w:ascii="Arial" w:hAnsi="Arial" w:cs="Arial"/>
          <w:bCs/>
          <w:sz w:val="24"/>
          <w:szCs w:val="24"/>
          <w:lang w:val="pt-BR"/>
        </w:rPr>
        <w:br/>
        <w:t>IV – alterações legais supervenientes que impactem diretamente o custo do objeto.</w:t>
      </w:r>
    </w:p>
    <w:p w14:paraId="1854A9E6" w14:textId="77777777" w:rsidR="00F65976" w:rsidRPr="00832E62" w:rsidRDefault="00F65976" w:rsidP="00AA6752">
      <w:pPr>
        <w:jc w:val="both"/>
        <w:rPr>
          <w:rFonts w:ascii="Arial" w:hAnsi="Arial" w:cs="Arial"/>
          <w:bCs/>
          <w:sz w:val="24"/>
          <w:szCs w:val="24"/>
          <w:lang w:val="pt-BR"/>
        </w:rPr>
      </w:pPr>
      <w:r w:rsidRPr="00832E62">
        <w:rPr>
          <w:rFonts w:ascii="Arial" w:hAnsi="Arial" w:cs="Arial"/>
          <w:bCs/>
          <w:sz w:val="24"/>
          <w:szCs w:val="24"/>
          <w:lang w:val="pt-BR"/>
        </w:rPr>
        <w:t>§1º O pedido de reequilíbrio deverá ser formalmente requerido, acompanhado de demonstração analítica detalhada e documentação comprobatória idônea.</w:t>
      </w:r>
    </w:p>
    <w:p w14:paraId="03069488" w14:textId="77777777" w:rsidR="00F65976" w:rsidRPr="00832E62" w:rsidRDefault="00F65976" w:rsidP="00AA6752">
      <w:pPr>
        <w:jc w:val="both"/>
        <w:rPr>
          <w:rFonts w:ascii="Arial" w:hAnsi="Arial" w:cs="Arial"/>
          <w:bCs/>
          <w:sz w:val="24"/>
          <w:szCs w:val="24"/>
          <w:lang w:val="pt-BR"/>
        </w:rPr>
      </w:pPr>
      <w:r w:rsidRPr="00832E62">
        <w:rPr>
          <w:rFonts w:ascii="Arial" w:hAnsi="Arial" w:cs="Arial"/>
          <w:bCs/>
          <w:sz w:val="24"/>
          <w:szCs w:val="24"/>
          <w:lang w:val="pt-BR"/>
        </w:rPr>
        <w:t>§2º A recomposição, quando cabível, observará exclusivamente a parcela do impacto comprovadamente extraordinária e não ordinária.</w:t>
      </w:r>
    </w:p>
    <w:p w14:paraId="2E7CD852" w14:textId="77777777" w:rsidR="00F65976" w:rsidRPr="00832E62" w:rsidRDefault="00F65976" w:rsidP="00AA6752">
      <w:pPr>
        <w:jc w:val="both"/>
        <w:rPr>
          <w:rFonts w:ascii="Arial" w:hAnsi="Arial" w:cs="Arial"/>
          <w:b/>
          <w:sz w:val="24"/>
          <w:szCs w:val="24"/>
          <w:lang w:val="pt-BR"/>
        </w:rPr>
      </w:pPr>
    </w:p>
    <w:p w14:paraId="068398C0" w14:textId="77777777" w:rsidR="00F65976" w:rsidRPr="00832E62" w:rsidRDefault="00F65976" w:rsidP="00AA6752">
      <w:pPr>
        <w:jc w:val="both"/>
        <w:rPr>
          <w:rFonts w:ascii="Arial" w:hAnsi="Arial" w:cs="Arial"/>
          <w:b/>
          <w:bCs/>
          <w:sz w:val="24"/>
          <w:szCs w:val="24"/>
          <w:lang w:val="pt-BR"/>
        </w:rPr>
      </w:pPr>
      <w:r w:rsidRPr="00832E62">
        <w:rPr>
          <w:rFonts w:ascii="Arial" w:hAnsi="Arial" w:cs="Arial"/>
          <w:b/>
          <w:bCs/>
          <w:sz w:val="24"/>
          <w:szCs w:val="24"/>
          <w:lang w:val="pt-BR"/>
        </w:rPr>
        <w:t>6. Tratamento de Eventos de Risco</w:t>
      </w:r>
    </w:p>
    <w:p w14:paraId="0187AD25" w14:textId="77777777" w:rsidR="00F65976" w:rsidRPr="00832E62" w:rsidRDefault="00F65976" w:rsidP="00AA6752">
      <w:pPr>
        <w:jc w:val="both"/>
        <w:rPr>
          <w:rFonts w:ascii="Arial" w:hAnsi="Arial" w:cs="Arial"/>
          <w:bCs/>
          <w:sz w:val="24"/>
          <w:szCs w:val="24"/>
          <w:lang w:val="pt-BR"/>
        </w:rPr>
      </w:pPr>
      <w:r w:rsidRPr="00832E62">
        <w:rPr>
          <w:rFonts w:ascii="Arial" w:hAnsi="Arial" w:cs="Arial"/>
          <w:bCs/>
          <w:sz w:val="24"/>
          <w:szCs w:val="24"/>
          <w:lang w:val="pt-BR"/>
        </w:rPr>
        <w:t>Ocorrendo evento de risco, a parte afetada deverá:</w:t>
      </w:r>
    </w:p>
    <w:p w14:paraId="4D0A26CA" w14:textId="77777777" w:rsidR="00F65976" w:rsidRPr="00832E62" w:rsidRDefault="00F65976" w:rsidP="00CB07AE">
      <w:pPr>
        <w:rPr>
          <w:rFonts w:ascii="Arial" w:hAnsi="Arial" w:cs="Arial"/>
          <w:bCs/>
          <w:sz w:val="24"/>
          <w:szCs w:val="24"/>
          <w:lang w:val="pt-BR"/>
        </w:rPr>
      </w:pPr>
      <w:r w:rsidRPr="00832E62">
        <w:rPr>
          <w:rFonts w:ascii="Arial" w:hAnsi="Arial" w:cs="Arial"/>
          <w:bCs/>
          <w:sz w:val="24"/>
          <w:szCs w:val="24"/>
          <w:lang w:val="pt-BR"/>
        </w:rPr>
        <w:t>I – comunicar formalmente a outra parte no prazo máximo de 5 (cinco) dias úteis;</w:t>
      </w:r>
      <w:r w:rsidRPr="00832E62">
        <w:rPr>
          <w:rFonts w:ascii="Arial" w:hAnsi="Arial" w:cs="Arial"/>
          <w:bCs/>
          <w:sz w:val="24"/>
          <w:szCs w:val="24"/>
          <w:lang w:val="pt-BR"/>
        </w:rPr>
        <w:br/>
        <w:t>II – apresentar documentação comprobatória;</w:t>
      </w:r>
      <w:r w:rsidRPr="00832E62">
        <w:rPr>
          <w:rFonts w:ascii="Arial" w:hAnsi="Arial" w:cs="Arial"/>
          <w:bCs/>
          <w:sz w:val="24"/>
          <w:szCs w:val="24"/>
          <w:lang w:val="pt-BR"/>
        </w:rPr>
        <w:br/>
        <w:t>III – adotar medidas para mitigar os impactos.</w:t>
      </w:r>
    </w:p>
    <w:p w14:paraId="197EFA60" w14:textId="77777777" w:rsidR="00F65976" w:rsidRPr="00832E62" w:rsidRDefault="00F65976" w:rsidP="00AA6752">
      <w:pPr>
        <w:jc w:val="both"/>
        <w:rPr>
          <w:rFonts w:ascii="Arial" w:hAnsi="Arial" w:cs="Arial"/>
          <w:b/>
          <w:sz w:val="24"/>
          <w:szCs w:val="24"/>
          <w:lang w:val="pt-BR"/>
        </w:rPr>
      </w:pPr>
    </w:p>
    <w:p w14:paraId="3757FA2F" w14:textId="77777777" w:rsidR="00F65976" w:rsidRPr="00832E62" w:rsidRDefault="00F65976" w:rsidP="00AA6752">
      <w:pPr>
        <w:jc w:val="both"/>
        <w:rPr>
          <w:rFonts w:ascii="Arial" w:hAnsi="Arial" w:cs="Arial"/>
          <w:b/>
          <w:bCs/>
          <w:sz w:val="24"/>
          <w:szCs w:val="24"/>
          <w:lang w:val="pt-BR"/>
        </w:rPr>
      </w:pPr>
      <w:r w:rsidRPr="00832E62">
        <w:rPr>
          <w:rFonts w:ascii="Arial" w:hAnsi="Arial" w:cs="Arial"/>
          <w:b/>
          <w:bCs/>
          <w:sz w:val="24"/>
          <w:szCs w:val="24"/>
          <w:lang w:val="pt-BR"/>
        </w:rPr>
        <w:lastRenderedPageBreak/>
        <w:t>7. Inexistência de Reequilíbrio Automático</w:t>
      </w:r>
    </w:p>
    <w:p w14:paraId="4525B796" w14:textId="77777777" w:rsidR="00F65976" w:rsidRPr="00832E62" w:rsidRDefault="00F65976" w:rsidP="00AA6752">
      <w:pPr>
        <w:jc w:val="both"/>
        <w:rPr>
          <w:rFonts w:ascii="Arial" w:hAnsi="Arial" w:cs="Arial"/>
          <w:bCs/>
          <w:sz w:val="24"/>
          <w:szCs w:val="24"/>
          <w:lang w:val="pt-BR"/>
        </w:rPr>
      </w:pPr>
      <w:r w:rsidRPr="00832E62">
        <w:rPr>
          <w:rFonts w:ascii="Arial" w:hAnsi="Arial" w:cs="Arial"/>
          <w:bCs/>
          <w:sz w:val="24"/>
          <w:szCs w:val="24"/>
          <w:lang w:val="pt-BR"/>
        </w:rPr>
        <w:t>A simples alegação de aumento de custos, variação de mercado ou dificuldade operacional não caracteriza, por si só, direito ao reequilíbrio econômico-financeiro.</w:t>
      </w:r>
    </w:p>
    <w:p w14:paraId="5300DF84" w14:textId="77777777" w:rsidR="00F65976" w:rsidRPr="00832E62" w:rsidRDefault="00F65976" w:rsidP="00AA6752">
      <w:pPr>
        <w:jc w:val="both"/>
        <w:rPr>
          <w:rFonts w:ascii="Arial" w:hAnsi="Arial" w:cs="Arial"/>
          <w:bCs/>
          <w:sz w:val="24"/>
          <w:szCs w:val="24"/>
          <w:lang w:val="pt-BR"/>
        </w:rPr>
      </w:pPr>
      <w:r w:rsidRPr="00832E62">
        <w:rPr>
          <w:rFonts w:ascii="Arial" w:hAnsi="Arial" w:cs="Arial"/>
          <w:bCs/>
          <w:sz w:val="24"/>
          <w:szCs w:val="24"/>
          <w:lang w:val="pt-BR"/>
        </w:rPr>
        <w:t>O reequilíbrio somente será concedido quando demonstrado desequilíbrio efetivo decorrente de evento extraordinário, imprevisível ou de consequências incalculáveis.</w:t>
      </w:r>
    </w:p>
    <w:p w14:paraId="638BA59D" w14:textId="77777777" w:rsidR="00F65976" w:rsidRPr="00832E62" w:rsidRDefault="00F65976" w:rsidP="00AA6752">
      <w:pPr>
        <w:jc w:val="both"/>
        <w:rPr>
          <w:rFonts w:ascii="Arial" w:hAnsi="Arial" w:cs="Arial"/>
          <w:b/>
          <w:sz w:val="24"/>
          <w:szCs w:val="24"/>
          <w:lang w:val="pt-BR"/>
        </w:rPr>
      </w:pPr>
    </w:p>
    <w:p w14:paraId="7F5D6FFE" w14:textId="77777777" w:rsidR="00F65976" w:rsidRPr="00832E62" w:rsidRDefault="00F65976" w:rsidP="00AA6752">
      <w:pPr>
        <w:jc w:val="both"/>
        <w:rPr>
          <w:rFonts w:ascii="Arial" w:hAnsi="Arial" w:cs="Arial"/>
          <w:b/>
          <w:bCs/>
          <w:sz w:val="24"/>
          <w:szCs w:val="24"/>
          <w:lang w:val="pt-BR"/>
        </w:rPr>
      </w:pPr>
      <w:r w:rsidRPr="00832E62">
        <w:rPr>
          <w:rFonts w:ascii="Arial" w:hAnsi="Arial" w:cs="Arial"/>
          <w:b/>
          <w:bCs/>
          <w:sz w:val="24"/>
          <w:szCs w:val="24"/>
          <w:lang w:val="pt-BR"/>
        </w:rPr>
        <w:t>8. Vinculação</w:t>
      </w:r>
    </w:p>
    <w:p w14:paraId="3E9E5C0F" w14:textId="77777777" w:rsidR="00F65976" w:rsidRPr="00832E62" w:rsidRDefault="00F65976" w:rsidP="00AA6752">
      <w:pPr>
        <w:jc w:val="both"/>
        <w:rPr>
          <w:rFonts w:ascii="Arial" w:hAnsi="Arial" w:cs="Arial"/>
          <w:bCs/>
          <w:sz w:val="24"/>
          <w:szCs w:val="24"/>
          <w:lang w:val="pt-BR"/>
        </w:rPr>
      </w:pPr>
      <w:r w:rsidRPr="00832E62">
        <w:rPr>
          <w:rFonts w:ascii="Arial" w:hAnsi="Arial" w:cs="Arial"/>
          <w:bCs/>
          <w:sz w:val="24"/>
          <w:szCs w:val="24"/>
          <w:lang w:val="pt-BR"/>
        </w:rPr>
        <w:t>A presente Matriz de Risco:</w:t>
      </w:r>
    </w:p>
    <w:p w14:paraId="5C3E7DCB" w14:textId="77777777" w:rsidR="00F65976" w:rsidRPr="00832E62" w:rsidRDefault="00F65976" w:rsidP="00CB07AE">
      <w:pPr>
        <w:rPr>
          <w:rFonts w:ascii="Arial" w:hAnsi="Arial" w:cs="Arial"/>
          <w:bCs/>
          <w:sz w:val="24"/>
          <w:szCs w:val="24"/>
          <w:lang w:val="pt-BR"/>
        </w:rPr>
      </w:pPr>
      <w:r w:rsidRPr="00832E62">
        <w:rPr>
          <w:rFonts w:ascii="Arial" w:hAnsi="Arial" w:cs="Arial"/>
          <w:bCs/>
          <w:sz w:val="24"/>
          <w:szCs w:val="24"/>
          <w:lang w:val="pt-BR"/>
        </w:rPr>
        <w:t>I – integra o presente contrato para todos os fins;</w:t>
      </w:r>
      <w:r w:rsidRPr="00832E62">
        <w:rPr>
          <w:rFonts w:ascii="Arial" w:hAnsi="Arial" w:cs="Arial"/>
          <w:bCs/>
          <w:sz w:val="24"/>
          <w:szCs w:val="24"/>
          <w:lang w:val="pt-BR"/>
        </w:rPr>
        <w:br/>
        <w:t>II – vincula as partes durante toda a vigência contratual;</w:t>
      </w:r>
      <w:r w:rsidRPr="00832E62">
        <w:rPr>
          <w:rFonts w:ascii="Arial" w:hAnsi="Arial" w:cs="Arial"/>
          <w:bCs/>
          <w:sz w:val="24"/>
          <w:szCs w:val="24"/>
          <w:lang w:val="pt-BR"/>
        </w:rPr>
        <w:br/>
        <w:t>III – prevalece sobre alegações genéricas de desequilíbrio;</w:t>
      </w:r>
      <w:r w:rsidRPr="00832E62">
        <w:rPr>
          <w:rFonts w:ascii="Arial" w:hAnsi="Arial" w:cs="Arial"/>
          <w:bCs/>
          <w:sz w:val="24"/>
          <w:szCs w:val="24"/>
          <w:lang w:val="pt-BR"/>
        </w:rPr>
        <w:br/>
        <w:t>IV – não afasta a aplicação das sanções previstas na Lei nº 14.133/2021.</w:t>
      </w:r>
    </w:p>
    <w:p w14:paraId="646CC67C" w14:textId="77777777" w:rsidR="00F65976" w:rsidRPr="00832E62" w:rsidRDefault="001F5288" w:rsidP="00AA6752">
      <w:pPr>
        <w:jc w:val="both"/>
        <w:rPr>
          <w:rFonts w:ascii="Arial" w:hAnsi="Arial" w:cs="Arial"/>
          <w:bCs/>
          <w:sz w:val="24"/>
          <w:szCs w:val="24"/>
          <w:lang w:val="pt-BR"/>
        </w:rPr>
      </w:pPr>
      <w:r w:rsidRPr="00832E62">
        <w:rPr>
          <w:rFonts w:ascii="Arial" w:hAnsi="Arial" w:cs="Arial"/>
          <w:bCs/>
          <w:sz w:val="24"/>
          <w:szCs w:val="24"/>
        </w:rPr>
        <w:t>A matriz de risco poderá ser revista mediante acordo entre as partes, desde que formalizada por termo aditivo.</w:t>
      </w:r>
    </w:p>
    <w:p w14:paraId="3C0778E9" w14:textId="77777777" w:rsidR="00330351" w:rsidRPr="00832E62" w:rsidRDefault="00330351" w:rsidP="00AA6752">
      <w:pPr>
        <w:jc w:val="both"/>
        <w:rPr>
          <w:rFonts w:ascii="Arial" w:hAnsi="Arial" w:cs="Arial"/>
          <w:bCs/>
          <w:sz w:val="24"/>
          <w:szCs w:val="24"/>
          <w:lang w:val="pt-BR"/>
        </w:rPr>
      </w:pPr>
    </w:p>
    <w:p w14:paraId="05B651C6" w14:textId="77777777" w:rsidR="00330351" w:rsidRPr="00832E62" w:rsidRDefault="00330351" w:rsidP="00AA6752">
      <w:pPr>
        <w:jc w:val="both"/>
        <w:rPr>
          <w:rFonts w:ascii="Arial" w:hAnsi="Arial" w:cs="Arial"/>
          <w:b/>
          <w:sz w:val="24"/>
          <w:szCs w:val="24"/>
          <w:lang w:val="pt-BR"/>
        </w:rPr>
      </w:pPr>
      <w:r w:rsidRPr="00832E62">
        <w:rPr>
          <w:rFonts w:ascii="Arial" w:hAnsi="Arial" w:cs="Arial"/>
          <w:b/>
          <w:sz w:val="24"/>
          <w:szCs w:val="24"/>
          <w:lang w:val="pt-BR"/>
        </w:rPr>
        <w:t>2</w:t>
      </w:r>
      <w:r w:rsidR="00F65976" w:rsidRPr="00832E62">
        <w:rPr>
          <w:rFonts w:ascii="Arial" w:hAnsi="Arial" w:cs="Arial"/>
          <w:b/>
          <w:sz w:val="24"/>
          <w:szCs w:val="24"/>
          <w:lang w:val="pt-BR"/>
        </w:rPr>
        <w:t>3</w:t>
      </w:r>
      <w:r w:rsidRPr="00832E62">
        <w:rPr>
          <w:rFonts w:ascii="Arial" w:hAnsi="Arial" w:cs="Arial"/>
          <w:b/>
          <w:sz w:val="24"/>
          <w:szCs w:val="24"/>
          <w:lang w:val="pt-BR"/>
        </w:rPr>
        <w:t>. DAS DISPOSIÇÕES GERAIS</w:t>
      </w:r>
    </w:p>
    <w:p w14:paraId="3E6BC536" w14:textId="77777777" w:rsidR="00330351" w:rsidRPr="00832E62" w:rsidRDefault="00330351" w:rsidP="00AA6752">
      <w:pPr>
        <w:jc w:val="both"/>
        <w:rPr>
          <w:rFonts w:ascii="Arial" w:hAnsi="Arial" w:cs="Arial"/>
          <w:b/>
          <w:sz w:val="24"/>
          <w:szCs w:val="24"/>
          <w:lang w:val="pt-BR"/>
        </w:rPr>
      </w:pPr>
    </w:p>
    <w:p w14:paraId="47798FDE" w14:textId="77777777" w:rsidR="00330351" w:rsidRPr="00832E62" w:rsidRDefault="00330351" w:rsidP="00AA6752">
      <w:pPr>
        <w:jc w:val="both"/>
        <w:rPr>
          <w:rFonts w:ascii="Arial" w:hAnsi="Arial" w:cs="Arial"/>
          <w:bCs/>
          <w:sz w:val="24"/>
          <w:szCs w:val="24"/>
          <w:lang w:val="pt-BR"/>
        </w:rPr>
      </w:pPr>
      <w:r w:rsidRPr="00832E62">
        <w:rPr>
          <w:rFonts w:ascii="Arial" w:hAnsi="Arial" w:cs="Arial"/>
          <w:bCs/>
          <w:sz w:val="24"/>
          <w:szCs w:val="24"/>
          <w:lang w:val="pt-BR"/>
        </w:rPr>
        <w:t>2</w:t>
      </w:r>
      <w:r w:rsidR="00F65976" w:rsidRPr="00832E62">
        <w:rPr>
          <w:rFonts w:ascii="Arial" w:hAnsi="Arial" w:cs="Arial"/>
          <w:bCs/>
          <w:sz w:val="24"/>
          <w:szCs w:val="24"/>
          <w:lang w:val="pt-BR"/>
        </w:rPr>
        <w:t>3</w:t>
      </w:r>
      <w:r w:rsidRPr="00832E62">
        <w:rPr>
          <w:rFonts w:ascii="Arial" w:hAnsi="Arial" w:cs="Arial"/>
          <w:bCs/>
          <w:sz w:val="24"/>
          <w:szCs w:val="24"/>
          <w:lang w:val="pt-BR"/>
        </w:rPr>
        <w:t>.1 Da sessão pública do Pregão será lavrada ata, que será divulgada no sistema eletrônico.</w:t>
      </w:r>
    </w:p>
    <w:p w14:paraId="1D911D07" w14:textId="77777777" w:rsidR="00330351" w:rsidRPr="00832E62" w:rsidRDefault="00330351" w:rsidP="00AA6752">
      <w:pPr>
        <w:jc w:val="both"/>
        <w:rPr>
          <w:rFonts w:ascii="Arial" w:hAnsi="Arial" w:cs="Arial"/>
          <w:bCs/>
          <w:sz w:val="24"/>
          <w:szCs w:val="24"/>
          <w:lang w:val="pt-BR"/>
        </w:rPr>
      </w:pPr>
      <w:r w:rsidRPr="00832E62">
        <w:rPr>
          <w:rFonts w:ascii="Arial" w:hAnsi="Arial" w:cs="Arial"/>
          <w:bCs/>
          <w:sz w:val="24"/>
          <w:szCs w:val="24"/>
          <w:lang w:val="pt-BR"/>
        </w:rPr>
        <w:t>2</w:t>
      </w:r>
      <w:r w:rsidR="00F65976" w:rsidRPr="00832E62">
        <w:rPr>
          <w:rFonts w:ascii="Arial" w:hAnsi="Arial" w:cs="Arial"/>
          <w:bCs/>
          <w:sz w:val="24"/>
          <w:szCs w:val="24"/>
          <w:lang w:val="pt-BR"/>
        </w:rPr>
        <w:t>3</w:t>
      </w:r>
      <w:r w:rsidRPr="00832E62">
        <w:rPr>
          <w:rFonts w:ascii="Arial" w:hAnsi="Arial" w:cs="Arial"/>
          <w:bCs/>
          <w:sz w:val="24"/>
          <w:szCs w:val="24"/>
          <w:lang w:val="pt-BR"/>
        </w:rPr>
        <w:t>.2 Não havendo expediente ou ocorrendo fato superveniente que impeça a realização do certame na data marcada, a sessão será automaticamente transferida para o primeiro dia útil subsequente, no mesmo horário, salvo comunicação em contrário pelo agente de contratação.</w:t>
      </w:r>
    </w:p>
    <w:p w14:paraId="6313662A" w14:textId="77777777" w:rsidR="00330351" w:rsidRPr="00832E62" w:rsidRDefault="00330351" w:rsidP="00AA6752">
      <w:pPr>
        <w:jc w:val="both"/>
        <w:rPr>
          <w:rFonts w:ascii="Arial" w:hAnsi="Arial" w:cs="Arial"/>
          <w:bCs/>
          <w:sz w:val="24"/>
          <w:szCs w:val="24"/>
          <w:lang w:val="pt-BR"/>
        </w:rPr>
      </w:pPr>
      <w:r w:rsidRPr="00832E62">
        <w:rPr>
          <w:rFonts w:ascii="Arial" w:hAnsi="Arial" w:cs="Arial"/>
          <w:bCs/>
          <w:sz w:val="24"/>
          <w:szCs w:val="24"/>
          <w:lang w:val="pt-BR"/>
        </w:rPr>
        <w:t>2</w:t>
      </w:r>
      <w:r w:rsidR="00F65976" w:rsidRPr="00832E62">
        <w:rPr>
          <w:rFonts w:ascii="Arial" w:hAnsi="Arial" w:cs="Arial"/>
          <w:bCs/>
          <w:sz w:val="24"/>
          <w:szCs w:val="24"/>
          <w:lang w:val="pt-BR"/>
        </w:rPr>
        <w:t>3</w:t>
      </w:r>
      <w:r w:rsidRPr="00832E62">
        <w:rPr>
          <w:rFonts w:ascii="Arial" w:hAnsi="Arial" w:cs="Arial"/>
          <w:bCs/>
          <w:sz w:val="24"/>
          <w:szCs w:val="24"/>
          <w:lang w:val="pt-BR"/>
        </w:rPr>
        <w:t>.3 Todas as referências de horário no Edital, no aviso e durante a sessão pública observarão o horário de Brasília – DF.</w:t>
      </w:r>
    </w:p>
    <w:p w14:paraId="7A43442D" w14:textId="77777777" w:rsidR="00330351" w:rsidRPr="00832E62" w:rsidRDefault="00330351" w:rsidP="00AA6752">
      <w:pPr>
        <w:jc w:val="both"/>
        <w:rPr>
          <w:rFonts w:ascii="Arial" w:hAnsi="Arial" w:cs="Arial"/>
          <w:bCs/>
          <w:sz w:val="24"/>
          <w:szCs w:val="24"/>
          <w:lang w:val="pt-BR"/>
        </w:rPr>
      </w:pPr>
      <w:r w:rsidRPr="00832E62">
        <w:rPr>
          <w:rFonts w:ascii="Arial" w:hAnsi="Arial" w:cs="Arial"/>
          <w:bCs/>
          <w:sz w:val="24"/>
          <w:szCs w:val="24"/>
          <w:lang w:val="pt-BR"/>
        </w:rPr>
        <w:t>2</w:t>
      </w:r>
      <w:r w:rsidR="00F65976" w:rsidRPr="00832E62">
        <w:rPr>
          <w:rFonts w:ascii="Arial" w:hAnsi="Arial" w:cs="Arial"/>
          <w:bCs/>
          <w:sz w:val="24"/>
          <w:szCs w:val="24"/>
          <w:lang w:val="pt-BR"/>
        </w:rPr>
        <w:t>3</w:t>
      </w:r>
      <w:r w:rsidRPr="00832E62">
        <w:rPr>
          <w:rFonts w:ascii="Arial" w:hAnsi="Arial" w:cs="Arial"/>
          <w:bCs/>
          <w:sz w:val="24"/>
          <w:szCs w:val="24"/>
          <w:lang w:val="pt-BR"/>
        </w:rPr>
        <w:t>.4 No julgamento das propostas e da habilitação, o agente de contratação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19B7A46" w14:textId="77777777" w:rsidR="00330351" w:rsidRPr="00832E62" w:rsidRDefault="00330351" w:rsidP="00AA6752">
      <w:pPr>
        <w:jc w:val="both"/>
        <w:rPr>
          <w:rFonts w:ascii="Arial" w:hAnsi="Arial" w:cs="Arial"/>
          <w:bCs/>
          <w:sz w:val="24"/>
          <w:szCs w:val="24"/>
          <w:lang w:val="pt-BR"/>
        </w:rPr>
      </w:pPr>
      <w:r w:rsidRPr="00832E62">
        <w:rPr>
          <w:rFonts w:ascii="Arial" w:hAnsi="Arial" w:cs="Arial"/>
          <w:bCs/>
          <w:sz w:val="24"/>
          <w:szCs w:val="24"/>
          <w:lang w:val="pt-BR"/>
        </w:rPr>
        <w:t>2</w:t>
      </w:r>
      <w:r w:rsidR="00F65976" w:rsidRPr="00832E62">
        <w:rPr>
          <w:rFonts w:ascii="Arial" w:hAnsi="Arial" w:cs="Arial"/>
          <w:bCs/>
          <w:sz w:val="24"/>
          <w:szCs w:val="24"/>
          <w:lang w:val="pt-BR"/>
        </w:rPr>
        <w:t>3</w:t>
      </w:r>
      <w:r w:rsidRPr="00832E62">
        <w:rPr>
          <w:rFonts w:ascii="Arial" w:hAnsi="Arial" w:cs="Arial"/>
          <w:bCs/>
          <w:sz w:val="24"/>
          <w:szCs w:val="24"/>
          <w:lang w:val="pt-BR"/>
        </w:rPr>
        <w:t>.5 A homologação do resultado desta licitação não implicará direito à contratação.</w:t>
      </w:r>
    </w:p>
    <w:p w14:paraId="44AE6FB9" w14:textId="77777777" w:rsidR="00330351" w:rsidRPr="00832E62" w:rsidRDefault="00330351" w:rsidP="00AA6752">
      <w:pPr>
        <w:jc w:val="both"/>
        <w:rPr>
          <w:rFonts w:ascii="Arial" w:hAnsi="Arial" w:cs="Arial"/>
          <w:bCs/>
          <w:sz w:val="24"/>
          <w:szCs w:val="24"/>
          <w:lang w:val="pt-BR"/>
        </w:rPr>
      </w:pPr>
      <w:r w:rsidRPr="00832E62">
        <w:rPr>
          <w:rFonts w:ascii="Arial" w:hAnsi="Arial" w:cs="Arial"/>
          <w:bCs/>
          <w:sz w:val="24"/>
          <w:szCs w:val="24"/>
          <w:lang w:val="pt-BR"/>
        </w:rPr>
        <w:t>2</w:t>
      </w:r>
      <w:r w:rsidR="00F65976" w:rsidRPr="00832E62">
        <w:rPr>
          <w:rFonts w:ascii="Arial" w:hAnsi="Arial" w:cs="Arial"/>
          <w:bCs/>
          <w:sz w:val="24"/>
          <w:szCs w:val="24"/>
          <w:lang w:val="pt-BR"/>
        </w:rPr>
        <w:t>3</w:t>
      </w:r>
      <w:r w:rsidRPr="00832E62">
        <w:rPr>
          <w:rFonts w:ascii="Arial" w:hAnsi="Arial" w:cs="Arial"/>
          <w:bCs/>
          <w:sz w:val="24"/>
          <w:szCs w:val="24"/>
          <w:lang w:val="pt-BR"/>
        </w:rPr>
        <w:t>.6 As normas deste Edital serão interpretadas em favor da ampliação da disputa, desde que não comprometam o interesse público, a isonomia, a finalidade e a segurança da contratação.</w:t>
      </w:r>
    </w:p>
    <w:p w14:paraId="7300F10F" w14:textId="77777777" w:rsidR="00330351" w:rsidRPr="00832E62" w:rsidRDefault="00330351" w:rsidP="00AA6752">
      <w:pPr>
        <w:jc w:val="both"/>
        <w:rPr>
          <w:rFonts w:ascii="Arial" w:hAnsi="Arial" w:cs="Arial"/>
          <w:bCs/>
          <w:sz w:val="24"/>
          <w:szCs w:val="24"/>
          <w:lang w:val="pt-BR"/>
        </w:rPr>
      </w:pPr>
      <w:r w:rsidRPr="00832E62">
        <w:rPr>
          <w:rFonts w:ascii="Arial" w:hAnsi="Arial" w:cs="Arial"/>
          <w:bCs/>
          <w:sz w:val="24"/>
          <w:szCs w:val="24"/>
          <w:lang w:val="pt-BR"/>
        </w:rPr>
        <w:t>2</w:t>
      </w:r>
      <w:r w:rsidR="00F65976" w:rsidRPr="00832E62">
        <w:rPr>
          <w:rFonts w:ascii="Arial" w:hAnsi="Arial" w:cs="Arial"/>
          <w:bCs/>
          <w:sz w:val="24"/>
          <w:szCs w:val="24"/>
          <w:lang w:val="pt-BR"/>
        </w:rPr>
        <w:t>3</w:t>
      </w:r>
      <w:r w:rsidRPr="00832E62">
        <w:rPr>
          <w:rFonts w:ascii="Arial" w:hAnsi="Arial" w:cs="Arial"/>
          <w:bCs/>
          <w:sz w:val="24"/>
          <w:szCs w:val="24"/>
          <w:lang w:val="pt-BR"/>
        </w:rPr>
        <w:t xml:space="preserve">.7 Os licitantes assumem todos os custos de preparação e apresentação de suas propostas, não cabendo ao Município de </w:t>
      </w:r>
      <w:proofErr w:type="spellStart"/>
      <w:r w:rsidRPr="00832E62">
        <w:rPr>
          <w:rFonts w:ascii="Arial" w:hAnsi="Arial" w:cs="Arial"/>
          <w:bCs/>
          <w:sz w:val="24"/>
          <w:szCs w:val="24"/>
          <w:lang w:val="pt-BR"/>
        </w:rPr>
        <w:t>Barrolândia</w:t>
      </w:r>
      <w:proofErr w:type="spellEnd"/>
      <w:r w:rsidRPr="00832E62">
        <w:rPr>
          <w:rFonts w:ascii="Arial" w:hAnsi="Arial" w:cs="Arial"/>
          <w:bCs/>
          <w:sz w:val="24"/>
          <w:szCs w:val="24"/>
          <w:lang w:val="pt-BR"/>
        </w:rPr>
        <w:t xml:space="preserve"> – TO qualquer responsabilidade por tais custos, independentemente do resultado do certame.</w:t>
      </w:r>
    </w:p>
    <w:p w14:paraId="062CC47D" w14:textId="77777777" w:rsidR="00330351" w:rsidRPr="00832E62" w:rsidRDefault="00330351" w:rsidP="00AA6752">
      <w:pPr>
        <w:jc w:val="both"/>
        <w:rPr>
          <w:rFonts w:ascii="Arial" w:hAnsi="Arial" w:cs="Arial"/>
          <w:bCs/>
          <w:sz w:val="24"/>
          <w:szCs w:val="24"/>
          <w:lang w:val="pt-BR"/>
        </w:rPr>
      </w:pPr>
      <w:r w:rsidRPr="00832E62">
        <w:rPr>
          <w:rFonts w:ascii="Arial" w:hAnsi="Arial" w:cs="Arial"/>
          <w:bCs/>
          <w:sz w:val="24"/>
          <w:szCs w:val="24"/>
          <w:lang w:val="pt-BR"/>
        </w:rPr>
        <w:t>2</w:t>
      </w:r>
      <w:r w:rsidR="00F65976" w:rsidRPr="00832E62">
        <w:rPr>
          <w:rFonts w:ascii="Arial" w:hAnsi="Arial" w:cs="Arial"/>
          <w:bCs/>
          <w:sz w:val="24"/>
          <w:szCs w:val="24"/>
          <w:lang w:val="pt-BR"/>
        </w:rPr>
        <w:t>3</w:t>
      </w:r>
      <w:r w:rsidRPr="00832E62">
        <w:rPr>
          <w:rFonts w:ascii="Arial" w:hAnsi="Arial" w:cs="Arial"/>
          <w:bCs/>
          <w:sz w:val="24"/>
          <w:szCs w:val="24"/>
          <w:lang w:val="pt-BR"/>
        </w:rPr>
        <w:t xml:space="preserve">.8 Na contagem dos prazos estabelecidos neste Edital e em seus Anexos, excluir-se-á o dia do início e incluir-se-á o do vencimento, iniciando-se e vencendo-se apenas em dias de expediente no Município de </w:t>
      </w:r>
      <w:proofErr w:type="spellStart"/>
      <w:r w:rsidRPr="00832E62">
        <w:rPr>
          <w:rFonts w:ascii="Arial" w:hAnsi="Arial" w:cs="Arial"/>
          <w:bCs/>
          <w:sz w:val="24"/>
          <w:szCs w:val="24"/>
          <w:lang w:val="pt-BR"/>
        </w:rPr>
        <w:t>Barrolândia</w:t>
      </w:r>
      <w:proofErr w:type="spellEnd"/>
      <w:r w:rsidRPr="00832E62">
        <w:rPr>
          <w:rFonts w:ascii="Arial" w:hAnsi="Arial" w:cs="Arial"/>
          <w:bCs/>
          <w:sz w:val="24"/>
          <w:szCs w:val="24"/>
          <w:lang w:val="pt-BR"/>
        </w:rPr>
        <w:t xml:space="preserve"> – TO.</w:t>
      </w:r>
    </w:p>
    <w:p w14:paraId="7E7AA295" w14:textId="77777777" w:rsidR="00330351" w:rsidRPr="00832E62" w:rsidRDefault="00330351" w:rsidP="00AA6752">
      <w:pPr>
        <w:jc w:val="both"/>
        <w:rPr>
          <w:rFonts w:ascii="Arial" w:hAnsi="Arial" w:cs="Arial"/>
          <w:bCs/>
          <w:sz w:val="24"/>
          <w:szCs w:val="24"/>
          <w:lang w:val="pt-BR"/>
        </w:rPr>
      </w:pPr>
      <w:r w:rsidRPr="00832E62">
        <w:rPr>
          <w:rFonts w:ascii="Arial" w:hAnsi="Arial" w:cs="Arial"/>
          <w:bCs/>
          <w:sz w:val="24"/>
          <w:szCs w:val="24"/>
          <w:lang w:val="pt-BR"/>
        </w:rPr>
        <w:t>2</w:t>
      </w:r>
      <w:r w:rsidR="00F65976" w:rsidRPr="00832E62">
        <w:rPr>
          <w:rFonts w:ascii="Arial" w:hAnsi="Arial" w:cs="Arial"/>
          <w:bCs/>
          <w:sz w:val="24"/>
          <w:szCs w:val="24"/>
          <w:lang w:val="pt-BR"/>
        </w:rPr>
        <w:t>3</w:t>
      </w:r>
      <w:r w:rsidRPr="00832E62">
        <w:rPr>
          <w:rFonts w:ascii="Arial" w:hAnsi="Arial" w:cs="Arial"/>
          <w:bCs/>
          <w:sz w:val="24"/>
          <w:szCs w:val="24"/>
          <w:lang w:val="pt-BR"/>
        </w:rPr>
        <w:t>.9 O descumprimento de exigências formais não essenciais não importará o afastamento do licitante, desde que seja possível o aproveitamento do ato, observados os princípios da isonomia e do interesse público.</w:t>
      </w:r>
    </w:p>
    <w:p w14:paraId="41BC30A7" w14:textId="77777777" w:rsidR="00330351" w:rsidRPr="00832E62" w:rsidRDefault="00330351" w:rsidP="00AA6752">
      <w:pPr>
        <w:jc w:val="both"/>
        <w:rPr>
          <w:rFonts w:ascii="Arial" w:hAnsi="Arial" w:cs="Arial"/>
          <w:bCs/>
          <w:sz w:val="24"/>
          <w:szCs w:val="24"/>
          <w:lang w:val="pt-BR"/>
        </w:rPr>
      </w:pPr>
      <w:r w:rsidRPr="00832E62">
        <w:rPr>
          <w:rFonts w:ascii="Arial" w:hAnsi="Arial" w:cs="Arial"/>
          <w:bCs/>
          <w:sz w:val="24"/>
          <w:szCs w:val="24"/>
          <w:lang w:val="pt-BR"/>
        </w:rPr>
        <w:t>2</w:t>
      </w:r>
      <w:r w:rsidR="00F65976" w:rsidRPr="00832E62">
        <w:rPr>
          <w:rFonts w:ascii="Arial" w:hAnsi="Arial" w:cs="Arial"/>
          <w:bCs/>
          <w:sz w:val="24"/>
          <w:szCs w:val="24"/>
          <w:lang w:val="pt-BR"/>
        </w:rPr>
        <w:t>3</w:t>
      </w:r>
      <w:r w:rsidRPr="00832E62">
        <w:rPr>
          <w:rFonts w:ascii="Arial" w:hAnsi="Arial" w:cs="Arial"/>
          <w:bCs/>
          <w:sz w:val="24"/>
          <w:szCs w:val="24"/>
          <w:lang w:val="pt-BR"/>
        </w:rPr>
        <w:t>.10 Em caso de divergência entre as disposições deste Edital e de seus Anexos ou demais peças que compõem o processo, prevalecerão as disposições deste Edital.</w:t>
      </w:r>
    </w:p>
    <w:p w14:paraId="6BA360B0" w14:textId="77777777" w:rsidR="00A1573A" w:rsidRPr="00832E62" w:rsidRDefault="00330351" w:rsidP="00AA6752">
      <w:pPr>
        <w:jc w:val="both"/>
        <w:rPr>
          <w:rFonts w:ascii="Arial" w:hAnsi="Arial" w:cs="Arial"/>
          <w:bCs/>
          <w:sz w:val="24"/>
          <w:szCs w:val="24"/>
          <w:lang w:val="pt-BR"/>
        </w:rPr>
      </w:pPr>
      <w:r w:rsidRPr="00832E62">
        <w:rPr>
          <w:rFonts w:ascii="Arial" w:hAnsi="Arial" w:cs="Arial"/>
          <w:bCs/>
          <w:sz w:val="24"/>
          <w:szCs w:val="24"/>
          <w:lang w:val="pt-BR"/>
        </w:rPr>
        <w:t>2</w:t>
      </w:r>
      <w:r w:rsidR="00F65976" w:rsidRPr="00832E62">
        <w:rPr>
          <w:rFonts w:ascii="Arial" w:hAnsi="Arial" w:cs="Arial"/>
          <w:bCs/>
          <w:sz w:val="24"/>
          <w:szCs w:val="24"/>
          <w:lang w:val="pt-BR"/>
        </w:rPr>
        <w:t>3</w:t>
      </w:r>
      <w:r w:rsidRPr="00832E62">
        <w:rPr>
          <w:rFonts w:ascii="Arial" w:hAnsi="Arial" w:cs="Arial"/>
          <w:bCs/>
          <w:sz w:val="24"/>
          <w:szCs w:val="24"/>
          <w:lang w:val="pt-BR"/>
        </w:rPr>
        <w:t xml:space="preserve">.11 O Edital está disponibilizado, na íntegra, no sítio oficial do Município de </w:t>
      </w:r>
      <w:proofErr w:type="spellStart"/>
      <w:r w:rsidRPr="00832E62">
        <w:rPr>
          <w:rFonts w:ascii="Arial" w:hAnsi="Arial" w:cs="Arial"/>
          <w:bCs/>
          <w:sz w:val="24"/>
          <w:szCs w:val="24"/>
          <w:lang w:val="pt-BR"/>
        </w:rPr>
        <w:t>Barrolândia</w:t>
      </w:r>
      <w:proofErr w:type="spellEnd"/>
      <w:r w:rsidRPr="00832E62">
        <w:rPr>
          <w:rFonts w:ascii="Arial" w:hAnsi="Arial" w:cs="Arial"/>
          <w:bCs/>
          <w:sz w:val="24"/>
          <w:szCs w:val="24"/>
          <w:lang w:val="pt-BR"/>
        </w:rPr>
        <w:t xml:space="preserve"> – TO e no Portal LICITANET.</w:t>
      </w:r>
    </w:p>
    <w:p w14:paraId="75C140F6" w14:textId="77777777" w:rsidR="005804B2" w:rsidRPr="00832E62" w:rsidRDefault="005804B2" w:rsidP="00AA6752">
      <w:pPr>
        <w:jc w:val="both"/>
        <w:rPr>
          <w:rFonts w:ascii="Arial" w:hAnsi="Arial" w:cs="Arial"/>
          <w:bCs/>
          <w:sz w:val="24"/>
          <w:szCs w:val="24"/>
          <w:lang w:val="pt-BR"/>
        </w:rPr>
      </w:pPr>
      <w:r w:rsidRPr="00832E62">
        <w:rPr>
          <w:rFonts w:ascii="Arial" w:hAnsi="Arial" w:cs="Arial"/>
          <w:bCs/>
          <w:sz w:val="24"/>
          <w:szCs w:val="24"/>
        </w:rPr>
        <w:t>23.12 O licitante declara que cumpre a Lei nº 12.846/2013 (Lei Anticorrupção), sendo vedada a prática de atos lesivos à Administração Pública.</w:t>
      </w:r>
    </w:p>
    <w:p w14:paraId="11E6157B" w14:textId="77777777" w:rsidR="008063DD" w:rsidRPr="00832E62" w:rsidRDefault="008063DD" w:rsidP="00AA6752">
      <w:pPr>
        <w:jc w:val="both"/>
        <w:rPr>
          <w:rFonts w:ascii="Arial" w:hAnsi="Arial" w:cs="Arial"/>
          <w:bCs/>
          <w:sz w:val="24"/>
          <w:szCs w:val="24"/>
          <w:lang w:val="pt-BR"/>
        </w:rPr>
      </w:pPr>
    </w:p>
    <w:p w14:paraId="42D2C9C1" w14:textId="77777777" w:rsidR="008063DD" w:rsidRPr="00832E62" w:rsidRDefault="008063DD" w:rsidP="00AA6752">
      <w:pPr>
        <w:jc w:val="both"/>
        <w:rPr>
          <w:rFonts w:ascii="Arial" w:hAnsi="Arial" w:cs="Arial"/>
          <w:b/>
          <w:sz w:val="24"/>
          <w:szCs w:val="24"/>
          <w:lang w:val="pt-BR"/>
        </w:rPr>
      </w:pPr>
      <w:r w:rsidRPr="00832E62">
        <w:rPr>
          <w:rFonts w:ascii="Arial" w:hAnsi="Arial" w:cs="Arial"/>
          <w:b/>
          <w:sz w:val="24"/>
          <w:szCs w:val="24"/>
          <w:lang w:val="pt-BR"/>
        </w:rPr>
        <w:t>2</w:t>
      </w:r>
      <w:r w:rsidR="00F65976" w:rsidRPr="00832E62">
        <w:rPr>
          <w:rFonts w:ascii="Arial" w:hAnsi="Arial" w:cs="Arial"/>
          <w:b/>
          <w:sz w:val="24"/>
          <w:szCs w:val="24"/>
          <w:lang w:val="pt-BR"/>
        </w:rPr>
        <w:t>3</w:t>
      </w:r>
      <w:r w:rsidRPr="00832E62">
        <w:rPr>
          <w:rFonts w:ascii="Arial" w:hAnsi="Arial" w:cs="Arial"/>
          <w:b/>
          <w:sz w:val="24"/>
          <w:szCs w:val="24"/>
          <w:lang w:val="pt-BR"/>
        </w:rPr>
        <w:t>.1</w:t>
      </w:r>
      <w:r w:rsidR="005804B2" w:rsidRPr="00832E62">
        <w:rPr>
          <w:rFonts w:ascii="Arial" w:hAnsi="Arial" w:cs="Arial"/>
          <w:b/>
          <w:sz w:val="24"/>
          <w:szCs w:val="24"/>
          <w:lang w:val="pt-BR"/>
        </w:rPr>
        <w:t>3</w:t>
      </w:r>
      <w:r w:rsidRPr="00832E62">
        <w:rPr>
          <w:rFonts w:ascii="Arial" w:hAnsi="Arial" w:cs="Arial"/>
          <w:b/>
          <w:sz w:val="24"/>
          <w:szCs w:val="24"/>
          <w:lang w:val="pt-BR"/>
        </w:rPr>
        <w:t xml:space="preserve"> Integram este Edital, para todos os fins e efeitos, os seguintes anexos:</w:t>
      </w:r>
    </w:p>
    <w:p w14:paraId="2B92C230" w14:textId="77777777" w:rsidR="008063DD" w:rsidRPr="00832E62" w:rsidRDefault="008063DD" w:rsidP="00AA6752">
      <w:pPr>
        <w:jc w:val="both"/>
        <w:rPr>
          <w:rFonts w:ascii="Arial" w:hAnsi="Arial" w:cs="Arial"/>
          <w:bCs/>
          <w:sz w:val="24"/>
          <w:szCs w:val="24"/>
          <w:lang w:val="pt-BR"/>
        </w:rPr>
      </w:pPr>
    </w:p>
    <w:p w14:paraId="38307372" w14:textId="77777777" w:rsidR="008063DD" w:rsidRPr="00832E62" w:rsidRDefault="008063DD" w:rsidP="00AA6752">
      <w:pPr>
        <w:jc w:val="both"/>
        <w:rPr>
          <w:rFonts w:ascii="Arial" w:hAnsi="Arial" w:cs="Arial"/>
          <w:bCs/>
          <w:sz w:val="24"/>
          <w:szCs w:val="24"/>
          <w:lang w:val="pt-BR"/>
        </w:rPr>
      </w:pPr>
      <w:r w:rsidRPr="00832E62">
        <w:rPr>
          <w:rFonts w:ascii="Arial" w:hAnsi="Arial" w:cs="Arial"/>
          <w:bCs/>
          <w:sz w:val="24"/>
          <w:szCs w:val="24"/>
          <w:lang w:val="pt-BR"/>
        </w:rPr>
        <w:t>I – Termo de Referência;</w:t>
      </w:r>
    </w:p>
    <w:p w14:paraId="35C9A53F" w14:textId="77777777" w:rsidR="008063DD" w:rsidRPr="00832E62" w:rsidRDefault="008063DD" w:rsidP="00AA6752">
      <w:pPr>
        <w:jc w:val="both"/>
        <w:rPr>
          <w:rFonts w:ascii="Arial" w:hAnsi="Arial" w:cs="Arial"/>
          <w:bCs/>
          <w:sz w:val="24"/>
          <w:szCs w:val="24"/>
          <w:lang w:val="pt-BR"/>
        </w:rPr>
      </w:pPr>
      <w:r w:rsidRPr="00832E62">
        <w:rPr>
          <w:rFonts w:ascii="Arial" w:hAnsi="Arial" w:cs="Arial"/>
          <w:bCs/>
          <w:sz w:val="24"/>
          <w:szCs w:val="24"/>
          <w:lang w:val="pt-BR"/>
        </w:rPr>
        <w:t>II – Modelo de Proposta Comercial;</w:t>
      </w:r>
    </w:p>
    <w:p w14:paraId="13D52AA5" w14:textId="77777777" w:rsidR="008063DD" w:rsidRPr="00832E62" w:rsidRDefault="008063DD" w:rsidP="00AA6752">
      <w:pPr>
        <w:jc w:val="both"/>
        <w:rPr>
          <w:rFonts w:ascii="Arial" w:hAnsi="Arial" w:cs="Arial"/>
          <w:bCs/>
          <w:sz w:val="24"/>
          <w:szCs w:val="24"/>
          <w:lang w:val="pt-BR"/>
        </w:rPr>
      </w:pPr>
      <w:r w:rsidRPr="00832E62">
        <w:rPr>
          <w:rFonts w:ascii="Arial" w:hAnsi="Arial" w:cs="Arial"/>
          <w:bCs/>
          <w:sz w:val="24"/>
          <w:szCs w:val="24"/>
          <w:lang w:val="pt-BR"/>
        </w:rPr>
        <w:t>III – Declaração de enquadramento como Microempresa ou Empresa de Pequeno Porte, quando aplicável;</w:t>
      </w:r>
    </w:p>
    <w:p w14:paraId="73D1BDBA" w14:textId="77777777" w:rsidR="008063DD" w:rsidRPr="00832E62" w:rsidRDefault="008063DD" w:rsidP="00AA6752">
      <w:pPr>
        <w:jc w:val="both"/>
        <w:rPr>
          <w:rFonts w:ascii="Arial" w:hAnsi="Arial" w:cs="Arial"/>
          <w:bCs/>
          <w:sz w:val="24"/>
          <w:szCs w:val="24"/>
          <w:lang w:val="pt-BR"/>
        </w:rPr>
      </w:pPr>
      <w:r w:rsidRPr="00832E62">
        <w:rPr>
          <w:rFonts w:ascii="Arial" w:hAnsi="Arial" w:cs="Arial"/>
          <w:bCs/>
          <w:sz w:val="24"/>
          <w:szCs w:val="24"/>
          <w:lang w:val="pt-BR"/>
        </w:rPr>
        <w:t>IV – Declaração de elaboração independente de proposta, nos termos da legislação vigente;</w:t>
      </w:r>
    </w:p>
    <w:p w14:paraId="506874D7" w14:textId="77777777" w:rsidR="008063DD" w:rsidRPr="00832E62" w:rsidRDefault="008063DD" w:rsidP="00AA6752">
      <w:pPr>
        <w:jc w:val="both"/>
        <w:rPr>
          <w:rFonts w:ascii="Arial" w:hAnsi="Arial" w:cs="Arial"/>
          <w:bCs/>
          <w:sz w:val="24"/>
          <w:szCs w:val="24"/>
          <w:lang w:val="pt-BR"/>
        </w:rPr>
      </w:pPr>
      <w:r w:rsidRPr="00832E62">
        <w:rPr>
          <w:rFonts w:ascii="Arial" w:hAnsi="Arial" w:cs="Arial"/>
          <w:bCs/>
          <w:sz w:val="24"/>
          <w:szCs w:val="24"/>
          <w:lang w:val="pt-BR"/>
        </w:rPr>
        <w:t>V – Declaração de cumprimento do disposto no art. 7º, XXXIII, da Constituição Federal;</w:t>
      </w:r>
    </w:p>
    <w:p w14:paraId="52574814" w14:textId="77777777" w:rsidR="008063DD" w:rsidRPr="00832E62" w:rsidRDefault="008063DD" w:rsidP="00AA6752">
      <w:pPr>
        <w:jc w:val="both"/>
        <w:rPr>
          <w:rFonts w:ascii="Arial" w:hAnsi="Arial" w:cs="Arial"/>
          <w:bCs/>
          <w:sz w:val="24"/>
          <w:szCs w:val="24"/>
          <w:lang w:val="pt-BR"/>
        </w:rPr>
      </w:pPr>
      <w:r w:rsidRPr="00832E62">
        <w:rPr>
          <w:rFonts w:ascii="Arial" w:hAnsi="Arial" w:cs="Arial"/>
          <w:bCs/>
          <w:sz w:val="24"/>
          <w:szCs w:val="24"/>
          <w:lang w:val="pt-BR"/>
        </w:rPr>
        <w:t>VI – Declaração de cumprimento do art. 63 da Lei nº 14.133/2021;</w:t>
      </w:r>
    </w:p>
    <w:p w14:paraId="7974F749" w14:textId="77777777" w:rsidR="008063DD" w:rsidRPr="00832E62" w:rsidRDefault="008063DD" w:rsidP="00AA6752">
      <w:pPr>
        <w:jc w:val="both"/>
        <w:rPr>
          <w:rFonts w:ascii="Arial" w:hAnsi="Arial" w:cs="Arial"/>
          <w:bCs/>
          <w:sz w:val="24"/>
          <w:szCs w:val="24"/>
          <w:lang w:val="pt-BR"/>
        </w:rPr>
      </w:pPr>
      <w:r w:rsidRPr="00832E62">
        <w:rPr>
          <w:rFonts w:ascii="Arial" w:hAnsi="Arial" w:cs="Arial"/>
          <w:bCs/>
          <w:sz w:val="24"/>
          <w:szCs w:val="24"/>
          <w:lang w:val="pt-BR"/>
        </w:rPr>
        <w:t>VII – Declaração de atendimento às exigências de reserva de cargos para pessoa com deficiência e reabilitados da Previdência Social, quando aplicável;</w:t>
      </w:r>
    </w:p>
    <w:p w14:paraId="173FAB6D" w14:textId="77777777" w:rsidR="008063DD" w:rsidRPr="00832E62" w:rsidRDefault="008063DD" w:rsidP="00AA6752">
      <w:pPr>
        <w:jc w:val="both"/>
        <w:rPr>
          <w:rFonts w:ascii="Arial" w:hAnsi="Arial" w:cs="Arial"/>
          <w:bCs/>
          <w:sz w:val="24"/>
          <w:szCs w:val="24"/>
          <w:lang w:val="pt-BR"/>
        </w:rPr>
      </w:pPr>
      <w:r w:rsidRPr="00832E62">
        <w:rPr>
          <w:rFonts w:ascii="Arial" w:hAnsi="Arial" w:cs="Arial"/>
          <w:bCs/>
          <w:sz w:val="24"/>
          <w:szCs w:val="24"/>
          <w:lang w:val="pt-BR"/>
        </w:rPr>
        <w:t>VIII – Declaração de inexistência de impedimento para licitar e contratar com a Administração Pública;</w:t>
      </w:r>
    </w:p>
    <w:p w14:paraId="00A02A7A" w14:textId="77777777" w:rsidR="008063DD" w:rsidRPr="00832E62" w:rsidRDefault="008063DD" w:rsidP="00AA6752">
      <w:pPr>
        <w:jc w:val="both"/>
        <w:rPr>
          <w:rFonts w:ascii="Arial" w:hAnsi="Arial" w:cs="Arial"/>
          <w:bCs/>
          <w:sz w:val="24"/>
          <w:szCs w:val="24"/>
          <w:lang w:val="pt-BR"/>
        </w:rPr>
      </w:pPr>
      <w:r w:rsidRPr="00832E62">
        <w:rPr>
          <w:rFonts w:ascii="Arial" w:hAnsi="Arial" w:cs="Arial"/>
          <w:bCs/>
          <w:sz w:val="24"/>
          <w:szCs w:val="24"/>
          <w:lang w:val="pt-BR"/>
        </w:rPr>
        <w:t>IX – Declaração de que não utiliza, em sua cadeia produtiva, trabalho degradante ou em condições análogas à de escravo;</w:t>
      </w:r>
    </w:p>
    <w:p w14:paraId="1B8A2E70" w14:textId="77777777" w:rsidR="008063DD" w:rsidRPr="00832E62" w:rsidRDefault="008063DD" w:rsidP="00AA6752">
      <w:pPr>
        <w:jc w:val="both"/>
        <w:rPr>
          <w:rFonts w:ascii="Arial" w:hAnsi="Arial" w:cs="Arial"/>
          <w:bCs/>
          <w:sz w:val="24"/>
          <w:szCs w:val="24"/>
          <w:lang w:val="pt-BR"/>
        </w:rPr>
      </w:pPr>
      <w:r w:rsidRPr="00832E62">
        <w:rPr>
          <w:rFonts w:ascii="Arial" w:hAnsi="Arial" w:cs="Arial"/>
          <w:bCs/>
          <w:sz w:val="24"/>
          <w:szCs w:val="24"/>
          <w:lang w:val="pt-BR"/>
        </w:rPr>
        <w:t>X – Declaração de que não mantém vínculo societário ou funcional com agente público que atue direta ou indiretamente na presente licitação, nos termos do art. 14 da Lei nº 14.133/2021;</w:t>
      </w:r>
    </w:p>
    <w:p w14:paraId="1F24474C" w14:textId="77777777" w:rsidR="008063DD" w:rsidRPr="00832E62" w:rsidRDefault="008063DD" w:rsidP="00AA6752">
      <w:pPr>
        <w:jc w:val="both"/>
        <w:rPr>
          <w:rFonts w:ascii="Arial" w:hAnsi="Arial" w:cs="Arial"/>
          <w:bCs/>
          <w:sz w:val="24"/>
          <w:szCs w:val="24"/>
          <w:lang w:val="pt-BR"/>
        </w:rPr>
      </w:pPr>
      <w:r w:rsidRPr="00832E62">
        <w:rPr>
          <w:rFonts w:ascii="Arial" w:hAnsi="Arial" w:cs="Arial"/>
          <w:bCs/>
          <w:sz w:val="24"/>
          <w:szCs w:val="24"/>
          <w:lang w:val="pt-BR"/>
        </w:rPr>
        <w:t>XI – Minuta do Contrato;</w:t>
      </w:r>
    </w:p>
    <w:p w14:paraId="4DCFEDF6" w14:textId="77777777" w:rsidR="008063DD" w:rsidRPr="00832E62" w:rsidRDefault="008063DD" w:rsidP="00AA6752">
      <w:pPr>
        <w:jc w:val="both"/>
        <w:rPr>
          <w:rFonts w:ascii="Arial" w:hAnsi="Arial" w:cs="Arial"/>
          <w:bCs/>
          <w:sz w:val="24"/>
          <w:szCs w:val="24"/>
          <w:lang w:val="pt-BR"/>
        </w:rPr>
      </w:pPr>
      <w:r w:rsidRPr="00832E62">
        <w:rPr>
          <w:rFonts w:ascii="Arial" w:hAnsi="Arial" w:cs="Arial"/>
          <w:bCs/>
          <w:sz w:val="24"/>
          <w:szCs w:val="24"/>
          <w:lang w:val="pt-BR"/>
        </w:rPr>
        <w:t>XII – Minuta da Ata de Registro de Preços.</w:t>
      </w:r>
    </w:p>
    <w:p w14:paraId="3CE8D32B" w14:textId="77777777" w:rsidR="008063DD" w:rsidRPr="00832E62" w:rsidRDefault="008063DD" w:rsidP="00AA6752">
      <w:pPr>
        <w:jc w:val="both"/>
        <w:rPr>
          <w:rFonts w:ascii="Arial" w:hAnsi="Arial" w:cs="Arial"/>
          <w:bCs/>
          <w:sz w:val="24"/>
          <w:szCs w:val="24"/>
          <w:lang w:val="pt-BR"/>
        </w:rPr>
      </w:pPr>
    </w:p>
    <w:p w14:paraId="4AF9DDDB" w14:textId="77777777" w:rsidR="00397193" w:rsidRPr="00832E62" w:rsidRDefault="00397193" w:rsidP="00AA6752">
      <w:pPr>
        <w:jc w:val="both"/>
        <w:rPr>
          <w:rFonts w:ascii="Arial" w:hAnsi="Arial" w:cs="Arial"/>
          <w:bCs/>
          <w:sz w:val="24"/>
          <w:szCs w:val="24"/>
          <w:lang w:val="pt-BR"/>
        </w:rPr>
      </w:pPr>
    </w:p>
    <w:p w14:paraId="6EC0EE1A" w14:textId="77777777" w:rsidR="00397193" w:rsidRPr="00832E62" w:rsidRDefault="00397193" w:rsidP="00AA6752">
      <w:pPr>
        <w:jc w:val="both"/>
        <w:rPr>
          <w:rFonts w:ascii="Arial" w:hAnsi="Arial" w:cs="Arial"/>
          <w:bCs/>
          <w:sz w:val="24"/>
          <w:szCs w:val="24"/>
          <w:lang w:val="pt-BR"/>
        </w:rPr>
      </w:pPr>
    </w:p>
    <w:p w14:paraId="7A7B4996" w14:textId="0B1DF081" w:rsidR="0027700D" w:rsidRPr="00832E62" w:rsidRDefault="005C1FE1" w:rsidP="00CB07AE">
      <w:pPr>
        <w:jc w:val="right"/>
        <w:rPr>
          <w:rFonts w:ascii="Arial" w:hAnsi="Arial" w:cs="Arial"/>
          <w:sz w:val="24"/>
          <w:szCs w:val="24"/>
        </w:rPr>
      </w:pPr>
      <w:r w:rsidRPr="00832E62">
        <w:rPr>
          <w:rFonts w:ascii="Arial" w:hAnsi="Arial" w:cs="Arial"/>
          <w:sz w:val="24"/>
          <w:szCs w:val="24"/>
        </w:rPr>
        <w:t xml:space="preserve">BARROLÂNDIA – TO, </w:t>
      </w:r>
      <w:r w:rsidR="007575BE" w:rsidRPr="00832E62">
        <w:rPr>
          <w:rFonts w:ascii="Arial" w:hAnsi="Arial" w:cs="Arial"/>
          <w:sz w:val="24"/>
          <w:szCs w:val="24"/>
        </w:rPr>
        <w:t>2</w:t>
      </w:r>
      <w:r w:rsidR="00832E62" w:rsidRPr="00832E62">
        <w:rPr>
          <w:rFonts w:ascii="Arial" w:hAnsi="Arial" w:cs="Arial"/>
          <w:sz w:val="24"/>
          <w:szCs w:val="24"/>
        </w:rPr>
        <w:t>6</w:t>
      </w:r>
      <w:r w:rsidRPr="00832E62">
        <w:rPr>
          <w:rFonts w:ascii="Arial" w:hAnsi="Arial" w:cs="Arial"/>
          <w:sz w:val="24"/>
          <w:szCs w:val="24"/>
        </w:rPr>
        <w:t xml:space="preserve"> de </w:t>
      </w:r>
      <w:r w:rsidR="007575BE" w:rsidRPr="00832E62">
        <w:rPr>
          <w:rFonts w:ascii="Arial" w:hAnsi="Arial" w:cs="Arial"/>
          <w:sz w:val="24"/>
          <w:szCs w:val="24"/>
        </w:rPr>
        <w:t>junho</w:t>
      </w:r>
      <w:r w:rsidRPr="00832E62">
        <w:rPr>
          <w:rFonts w:ascii="Arial" w:hAnsi="Arial" w:cs="Arial"/>
          <w:sz w:val="24"/>
          <w:szCs w:val="24"/>
        </w:rPr>
        <w:t xml:space="preserve"> de 2026.</w:t>
      </w:r>
    </w:p>
    <w:p w14:paraId="66C3004B" w14:textId="77777777" w:rsidR="00397193" w:rsidRPr="00832E62" w:rsidRDefault="00397193" w:rsidP="00AA6752">
      <w:pPr>
        <w:jc w:val="both"/>
        <w:rPr>
          <w:rFonts w:ascii="Arial" w:hAnsi="Arial" w:cs="Arial"/>
          <w:sz w:val="24"/>
          <w:szCs w:val="24"/>
        </w:rPr>
      </w:pPr>
    </w:p>
    <w:p w14:paraId="61EF2060" w14:textId="77777777" w:rsidR="00397193" w:rsidRPr="00832E62" w:rsidRDefault="00397193" w:rsidP="00AA6752">
      <w:pPr>
        <w:jc w:val="both"/>
        <w:rPr>
          <w:rFonts w:ascii="Arial" w:hAnsi="Arial" w:cs="Arial"/>
          <w:sz w:val="24"/>
          <w:szCs w:val="24"/>
        </w:rPr>
      </w:pPr>
    </w:p>
    <w:p w14:paraId="2DB9E8A1" w14:textId="77777777" w:rsidR="00397193" w:rsidRPr="00832E62" w:rsidRDefault="00397193" w:rsidP="00AA6752">
      <w:pPr>
        <w:jc w:val="both"/>
        <w:rPr>
          <w:rFonts w:ascii="Arial" w:hAnsi="Arial" w:cs="Arial"/>
          <w:sz w:val="24"/>
          <w:szCs w:val="24"/>
        </w:rPr>
      </w:pPr>
    </w:p>
    <w:p w14:paraId="501E3597" w14:textId="77777777" w:rsidR="002560C9" w:rsidRPr="00832E62" w:rsidRDefault="002560C9" w:rsidP="00CB07AE">
      <w:pPr>
        <w:jc w:val="center"/>
        <w:rPr>
          <w:rFonts w:ascii="Arial" w:hAnsi="Arial" w:cs="Arial"/>
          <w:sz w:val="24"/>
          <w:szCs w:val="24"/>
        </w:rPr>
      </w:pPr>
    </w:p>
    <w:p w14:paraId="07AB540B" w14:textId="77777777" w:rsidR="00CB07AE" w:rsidRPr="00832E62" w:rsidRDefault="00CB07AE" w:rsidP="00CB07AE">
      <w:pPr>
        <w:jc w:val="center"/>
        <w:rPr>
          <w:rFonts w:ascii="Arial" w:hAnsi="Arial" w:cs="Arial"/>
          <w:sz w:val="24"/>
          <w:szCs w:val="24"/>
        </w:rPr>
      </w:pPr>
    </w:p>
    <w:p w14:paraId="3FAF75A5" w14:textId="77777777" w:rsidR="00CB07AE" w:rsidRPr="00832E62" w:rsidRDefault="00CB07AE" w:rsidP="00CB07AE">
      <w:pPr>
        <w:jc w:val="center"/>
        <w:rPr>
          <w:rFonts w:ascii="Arial" w:hAnsi="Arial" w:cs="Arial"/>
          <w:sz w:val="24"/>
          <w:szCs w:val="24"/>
        </w:rPr>
      </w:pPr>
    </w:p>
    <w:p w14:paraId="31FAB82D" w14:textId="77777777" w:rsidR="00221B27" w:rsidRPr="00832E62" w:rsidRDefault="00221B27" w:rsidP="00832E62">
      <w:pPr>
        <w:jc w:val="center"/>
        <w:rPr>
          <w:rFonts w:ascii="Arial" w:eastAsiaTheme="minorEastAsia" w:hAnsi="Arial" w:cs="Arial"/>
          <w:b/>
          <w:sz w:val="24"/>
          <w:szCs w:val="24"/>
          <w:lang w:eastAsia="pt-BR"/>
        </w:rPr>
      </w:pPr>
      <w:proofErr w:type="spellStart"/>
      <w:r w:rsidRPr="00832E62">
        <w:rPr>
          <w:rFonts w:ascii="Arial" w:eastAsiaTheme="minorEastAsia" w:hAnsi="Arial" w:cs="Arial"/>
          <w:b/>
          <w:sz w:val="24"/>
          <w:szCs w:val="24"/>
          <w:lang w:eastAsia="pt-BR"/>
        </w:rPr>
        <w:t>Keury</w:t>
      </w:r>
      <w:proofErr w:type="spellEnd"/>
      <w:r w:rsidRPr="00832E62">
        <w:rPr>
          <w:rFonts w:ascii="Arial" w:eastAsiaTheme="minorEastAsia" w:hAnsi="Arial" w:cs="Arial"/>
          <w:b/>
          <w:sz w:val="24"/>
          <w:szCs w:val="24"/>
          <w:lang w:eastAsia="pt-BR"/>
        </w:rPr>
        <w:t xml:space="preserve"> Juliana Nunes da Silva</w:t>
      </w:r>
    </w:p>
    <w:p w14:paraId="7A785369" w14:textId="57A95861" w:rsidR="00221B27" w:rsidRPr="00832E62" w:rsidRDefault="00221B27" w:rsidP="00832E62">
      <w:pPr>
        <w:pStyle w:val="PargrafodaLista"/>
        <w:shd w:val="clear" w:color="auto" w:fill="FFFFFF" w:themeFill="background1"/>
        <w:ind w:left="0" w:firstLine="1276"/>
        <w:jc w:val="center"/>
        <w:rPr>
          <w:rFonts w:ascii="Arial" w:hAnsi="Arial" w:cs="Arial"/>
          <w:b/>
          <w:sz w:val="24"/>
          <w:szCs w:val="24"/>
        </w:rPr>
      </w:pPr>
      <w:r w:rsidRPr="00832E62">
        <w:rPr>
          <w:rFonts w:ascii="Arial" w:hAnsi="Arial" w:cs="Arial"/>
          <w:b/>
          <w:sz w:val="24"/>
          <w:szCs w:val="24"/>
        </w:rPr>
        <w:t>SECRETÁRIA MUNICIPAL DE ADMINISTRAÇÃO</w:t>
      </w:r>
    </w:p>
    <w:p w14:paraId="7524E4C4" w14:textId="77777777" w:rsidR="00F85BA3" w:rsidRPr="00832E62" w:rsidRDefault="00F85BA3" w:rsidP="00832E62">
      <w:pPr>
        <w:jc w:val="center"/>
        <w:rPr>
          <w:rFonts w:ascii="Arial" w:hAnsi="Arial" w:cs="Arial"/>
          <w:sz w:val="24"/>
          <w:szCs w:val="24"/>
        </w:rPr>
      </w:pPr>
    </w:p>
    <w:p w14:paraId="23693CB3" w14:textId="77777777" w:rsidR="00397193" w:rsidRPr="00832E62" w:rsidRDefault="00397193" w:rsidP="00AA6752">
      <w:pPr>
        <w:jc w:val="both"/>
        <w:rPr>
          <w:rFonts w:ascii="Arial" w:hAnsi="Arial" w:cs="Arial"/>
          <w:sz w:val="24"/>
          <w:szCs w:val="24"/>
        </w:rPr>
      </w:pPr>
    </w:p>
    <w:p w14:paraId="174A5E7F" w14:textId="77777777" w:rsidR="00397193" w:rsidRPr="00832E62" w:rsidRDefault="00397193" w:rsidP="00AA6752">
      <w:pPr>
        <w:jc w:val="both"/>
        <w:rPr>
          <w:rFonts w:ascii="Arial" w:hAnsi="Arial" w:cs="Arial"/>
          <w:sz w:val="24"/>
          <w:szCs w:val="24"/>
        </w:rPr>
      </w:pPr>
    </w:p>
    <w:p w14:paraId="1B17DBD8" w14:textId="77777777" w:rsidR="00397193" w:rsidRPr="00832E62" w:rsidRDefault="00397193" w:rsidP="00AA6752">
      <w:pPr>
        <w:jc w:val="both"/>
        <w:rPr>
          <w:rFonts w:ascii="Arial" w:hAnsi="Arial" w:cs="Arial"/>
          <w:sz w:val="24"/>
          <w:szCs w:val="24"/>
        </w:rPr>
      </w:pPr>
    </w:p>
    <w:p w14:paraId="6558FE14" w14:textId="77777777" w:rsidR="002150EE" w:rsidRPr="00832E62" w:rsidRDefault="002150EE" w:rsidP="00AA6752">
      <w:pPr>
        <w:jc w:val="both"/>
        <w:rPr>
          <w:rFonts w:ascii="Arial" w:hAnsi="Arial" w:cs="Arial"/>
          <w:sz w:val="24"/>
          <w:szCs w:val="24"/>
        </w:rPr>
      </w:pPr>
    </w:p>
    <w:p w14:paraId="1528A10F" w14:textId="77777777" w:rsidR="002150EE" w:rsidRPr="00832E62" w:rsidRDefault="002150EE" w:rsidP="00AA6752">
      <w:pPr>
        <w:jc w:val="both"/>
        <w:rPr>
          <w:rFonts w:ascii="Arial" w:hAnsi="Arial" w:cs="Arial"/>
          <w:sz w:val="24"/>
          <w:szCs w:val="24"/>
        </w:rPr>
      </w:pPr>
    </w:p>
    <w:p w14:paraId="61A41066" w14:textId="77777777" w:rsidR="002150EE" w:rsidRPr="00832E62" w:rsidRDefault="002150EE" w:rsidP="00AA6752">
      <w:pPr>
        <w:jc w:val="both"/>
        <w:rPr>
          <w:rFonts w:ascii="Arial" w:hAnsi="Arial" w:cs="Arial"/>
          <w:sz w:val="24"/>
          <w:szCs w:val="24"/>
        </w:rPr>
      </w:pPr>
    </w:p>
    <w:p w14:paraId="5CF41744" w14:textId="77777777" w:rsidR="002150EE" w:rsidRPr="00832E62" w:rsidRDefault="002150EE" w:rsidP="00AA6752">
      <w:pPr>
        <w:jc w:val="both"/>
        <w:rPr>
          <w:rFonts w:ascii="Arial" w:hAnsi="Arial" w:cs="Arial"/>
          <w:sz w:val="24"/>
          <w:szCs w:val="24"/>
        </w:rPr>
      </w:pPr>
    </w:p>
    <w:p w14:paraId="37E813CE" w14:textId="77777777" w:rsidR="002150EE" w:rsidRPr="00832E62" w:rsidRDefault="002150EE" w:rsidP="00AA6752">
      <w:pPr>
        <w:jc w:val="both"/>
        <w:rPr>
          <w:rFonts w:ascii="Arial" w:hAnsi="Arial" w:cs="Arial"/>
          <w:sz w:val="24"/>
          <w:szCs w:val="24"/>
        </w:rPr>
      </w:pPr>
    </w:p>
    <w:p w14:paraId="60B5F496" w14:textId="77777777" w:rsidR="002150EE" w:rsidRPr="00832E62" w:rsidRDefault="002150EE" w:rsidP="00AA6752">
      <w:pPr>
        <w:jc w:val="both"/>
        <w:rPr>
          <w:rFonts w:ascii="Arial" w:hAnsi="Arial" w:cs="Arial"/>
          <w:sz w:val="24"/>
          <w:szCs w:val="24"/>
        </w:rPr>
      </w:pPr>
    </w:p>
    <w:p w14:paraId="06D1D642" w14:textId="77777777" w:rsidR="002150EE" w:rsidRPr="00832E62" w:rsidRDefault="002150EE" w:rsidP="00AA6752">
      <w:pPr>
        <w:jc w:val="both"/>
        <w:rPr>
          <w:rFonts w:ascii="Arial" w:hAnsi="Arial" w:cs="Arial"/>
          <w:sz w:val="24"/>
          <w:szCs w:val="24"/>
        </w:rPr>
      </w:pPr>
    </w:p>
    <w:p w14:paraId="3F16F6CF" w14:textId="77777777" w:rsidR="002150EE" w:rsidRPr="00832E62" w:rsidRDefault="002150EE" w:rsidP="00AA6752">
      <w:pPr>
        <w:jc w:val="both"/>
        <w:rPr>
          <w:rFonts w:ascii="Arial" w:hAnsi="Arial" w:cs="Arial"/>
          <w:sz w:val="24"/>
          <w:szCs w:val="24"/>
        </w:rPr>
      </w:pPr>
    </w:p>
    <w:p w14:paraId="041F35E9" w14:textId="77777777" w:rsidR="002150EE" w:rsidRPr="00832E62" w:rsidRDefault="002150EE" w:rsidP="00AA6752">
      <w:pPr>
        <w:jc w:val="both"/>
        <w:rPr>
          <w:rFonts w:ascii="Arial" w:hAnsi="Arial" w:cs="Arial"/>
          <w:sz w:val="24"/>
          <w:szCs w:val="24"/>
        </w:rPr>
      </w:pPr>
    </w:p>
    <w:p w14:paraId="6061E3B0" w14:textId="77777777" w:rsidR="002150EE" w:rsidRPr="00832E62" w:rsidRDefault="002150EE" w:rsidP="00AA6752">
      <w:pPr>
        <w:jc w:val="both"/>
        <w:rPr>
          <w:rFonts w:ascii="Arial" w:hAnsi="Arial" w:cs="Arial"/>
          <w:sz w:val="24"/>
          <w:szCs w:val="24"/>
        </w:rPr>
      </w:pPr>
    </w:p>
    <w:p w14:paraId="41F5FDFF" w14:textId="77777777" w:rsidR="00CB07AE" w:rsidRPr="00832E62" w:rsidRDefault="00CB07AE" w:rsidP="00AA6752">
      <w:pPr>
        <w:jc w:val="both"/>
        <w:rPr>
          <w:rFonts w:ascii="Arial" w:hAnsi="Arial" w:cs="Arial"/>
          <w:sz w:val="24"/>
          <w:szCs w:val="24"/>
        </w:rPr>
      </w:pPr>
    </w:p>
    <w:p w14:paraId="6B1DDF6D"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MODELO</w:t>
      </w:r>
    </w:p>
    <w:p w14:paraId="74113E92"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PREGÃO ELETRÔNICO Nº ___/2026</w:t>
      </w:r>
    </w:p>
    <w:p w14:paraId="549A6F7C"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MODELO DE PROPOSTA COMERCIAL FINAL</w:t>
      </w:r>
    </w:p>
    <w:p w14:paraId="43B3B90B"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i/>
          <w:iCs/>
          <w:sz w:val="24"/>
          <w:szCs w:val="24"/>
          <w:lang w:val="pt-BR"/>
        </w:rPr>
        <w:t>(a ser apresentada apenas pelo licitante vencedor, após a fase de lances)</w:t>
      </w:r>
    </w:p>
    <w:p w14:paraId="60CEC265" w14:textId="77777777" w:rsidR="001B2120" w:rsidRPr="00832E62" w:rsidRDefault="001B2120" w:rsidP="00AA6752">
      <w:pPr>
        <w:jc w:val="both"/>
        <w:rPr>
          <w:rFonts w:ascii="Arial" w:hAnsi="Arial" w:cs="Arial"/>
          <w:b/>
          <w:bCs/>
          <w:sz w:val="24"/>
          <w:szCs w:val="24"/>
          <w:lang w:val="pt-BR"/>
        </w:rPr>
      </w:pPr>
    </w:p>
    <w:p w14:paraId="77049001" w14:textId="77777777" w:rsidR="001B2120" w:rsidRPr="00832E62" w:rsidRDefault="001B2120" w:rsidP="00AA6752">
      <w:pPr>
        <w:jc w:val="both"/>
        <w:rPr>
          <w:rFonts w:ascii="Arial" w:hAnsi="Arial" w:cs="Arial"/>
          <w:sz w:val="24"/>
          <w:szCs w:val="24"/>
          <w:lang w:val="pt-BR"/>
        </w:rPr>
      </w:pPr>
      <w:r w:rsidRPr="00832E62">
        <w:rPr>
          <w:rFonts w:ascii="Arial" w:hAnsi="Arial" w:cs="Arial"/>
          <w:sz w:val="24"/>
          <w:szCs w:val="24"/>
          <w:lang w:val="pt-BR"/>
        </w:rPr>
        <w:t>AO MUNICIPIO DE BARROLÂNDIA – TO</w:t>
      </w:r>
    </w:p>
    <w:p w14:paraId="0515651C" w14:textId="77777777" w:rsidR="001B2120" w:rsidRPr="00832E62" w:rsidRDefault="001B2120" w:rsidP="00AA6752">
      <w:pPr>
        <w:jc w:val="both"/>
        <w:rPr>
          <w:rFonts w:ascii="Arial" w:hAnsi="Arial" w:cs="Arial"/>
          <w:sz w:val="24"/>
          <w:szCs w:val="24"/>
          <w:lang w:val="pt-BR"/>
        </w:rPr>
      </w:pPr>
      <w:r w:rsidRPr="00832E62">
        <w:rPr>
          <w:rFonts w:ascii="Arial" w:hAnsi="Arial" w:cs="Arial"/>
          <w:sz w:val="24"/>
          <w:szCs w:val="24"/>
        </w:rPr>
        <w:t>Objeto: Registro de preços para futura e eventual aquisição de pneus novos, câmaras de ar e protetores, destinados à manutenção preventiva e corretiva da frota de veículos leves, utilitários, caminhões, ônibus, máquinas e equipamentos do Município de Barrolândia – TO e dos Fundos Municipais, conforme condições, especificações, quantidades e exigências estabelecidas no Edital e no Termo de Referência.</w:t>
      </w:r>
    </w:p>
    <w:p w14:paraId="20D4A8A2" w14:textId="77777777" w:rsidR="001B2120" w:rsidRPr="00832E62" w:rsidRDefault="001B2120" w:rsidP="00AA6752">
      <w:pPr>
        <w:jc w:val="both"/>
        <w:rPr>
          <w:rFonts w:ascii="Arial" w:hAnsi="Arial" w:cs="Arial"/>
          <w:sz w:val="24"/>
          <w:szCs w:val="24"/>
          <w:lang w:val="pt-BR"/>
        </w:rPr>
      </w:pPr>
      <w:r w:rsidRPr="00832E62">
        <w:rPr>
          <w:rFonts w:ascii="Arial" w:hAnsi="Arial" w:cs="Arial"/>
          <w:sz w:val="24"/>
          <w:szCs w:val="24"/>
          <w:lang w:val="pt-BR"/>
        </w:rPr>
        <w:t>Apresentamos nossa PROPOSTA COMERCIAL FINAL, em conformidade com o último lance ofertado e com as condições estabelecidas no Edital e seus anexos.</w:t>
      </w:r>
    </w:p>
    <w:p w14:paraId="195610F1" w14:textId="77777777" w:rsidR="001B2120" w:rsidRPr="00832E62" w:rsidRDefault="001B2120" w:rsidP="00AA6752">
      <w:pPr>
        <w:jc w:val="both"/>
        <w:rPr>
          <w:rFonts w:ascii="Arial" w:hAnsi="Arial" w:cs="Arial"/>
          <w:b/>
          <w:bCs/>
          <w:sz w:val="24"/>
          <w:szCs w:val="24"/>
          <w:lang w:val="pt-BR"/>
        </w:rPr>
      </w:pPr>
    </w:p>
    <w:p w14:paraId="15D4A8F9" w14:textId="77777777" w:rsidR="001B2120" w:rsidRPr="00832E62" w:rsidRDefault="001B2120" w:rsidP="00AA6752">
      <w:pPr>
        <w:pStyle w:val="PargrafodaLista"/>
        <w:numPr>
          <w:ilvl w:val="0"/>
          <w:numId w:val="8"/>
        </w:numPr>
        <w:rPr>
          <w:rFonts w:ascii="Arial" w:hAnsi="Arial" w:cs="Arial"/>
          <w:b/>
          <w:bCs/>
          <w:sz w:val="24"/>
          <w:szCs w:val="24"/>
          <w:lang w:val="pt-BR"/>
        </w:rPr>
      </w:pPr>
      <w:r w:rsidRPr="00832E62">
        <w:rPr>
          <w:rFonts w:ascii="Arial" w:hAnsi="Arial" w:cs="Arial"/>
          <w:b/>
          <w:bCs/>
          <w:sz w:val="24"/>
          <w:szCs w:val="24"/>
          <w:lang w:val="pt-BR"/>
        </w:rPr>
        <w:t>IDENTIFICAÇÃO DO LICITANTE</w:t>
      </w:r>
    </w:p>
    <w:p w14:paraId="1A630D82" w14:textId="77777777" w:rsidR="00D07B01" w:rsidRPr="00832E62" w:rsidRDefault="00D07B01" w:rsidP="00AA6752">
      <w:pPr>
        <w:pStyle w:val="PargrafodaLista"/>
        <w:ind w:left="720"/>
        <w:rPr>
          <w:rFonts w:ascii="Arial" w:hAnsi="Arial" w:cs="Arial"/>
          <w:b/>
          <w:bCs/>
          <w:sz w:val="24"/>
          <w:szCs w:val="24"/>
          <w:lang w:val="pt-BR"/>
        </w:rPr>
      </w:pPr>
    </w:p>
    <w:p w14:paraId="6509FEC7" w14:textId="77777777" w:rsidR="00D07B01" w:rsidRPr="00832E62" w:rsidRDefault="00D07B01" w:rsidP="00AA6752">
      <w:pPr>
        <w:jc w:val="both"/>
        <w:rPr>
          <w:rFonts w:ascii="Arial" w:hAnsi="Arial" w:cs="Arial"/>
          <w:sz w:val="24"/>
          <w:szCs w:val="24"/>
          <w:lang w:val="pt-BR"/>
        </w:rPr>
      </w:pPr>
      <w:r w:rsidRPr="00832E62">
        <w:rPr>
          <w:rFonts w:ascii="Arial" w:hAnsi="Arial" w:cs="Arial"/>
          <w:b/>
          <w:bCs/>
          <w:sz w:val="24"/>
          <w:szCs w:val="24"/>
          <w:lang w:val="pt-BR"/>
        </w:rPr>
        <w:t>( ) Pessoa Jurídica</w:t>
      </w:r>
      <w:r w:rsidRPr="00832E62">
        <w:rPr>
          <w:rFonts w:ascii="Arial" w:hAnsi="Arial" w:cs="Arial"/>
          <w:sz w:val="24"/>
          <w:szCs w:val="24"/>
          <w:lang w:val="pt-BR"/>
        </w:rPr>
        <w:br/>
        <w:t>Razão Social: ______________________________</w:t>
      </w:r>
      <w:r w:rsidRPr="00832E62">
        <w:rPr>
          <w:rFonts w:ascii="Arial" w:hAnsi="Arial" w:cs="Arial"/>
          <w:sz w:val="24"/>
          <w:szCs w:val="24"/>
          <w:lang w:val="pt-BR"/>
        </w:rPr>
        <w:br/>
        <w:t>CNPJ: ____________________________________</w:t>
      </w:r>
      <w:r w:rsidRPr="00832E62">
        <w:rPr>
          <w:rFonts w:ascii="Arial" w:hAnsi="Arial" w:cs="Arial"/>
          <w:sz w:val="24"/>
          <w:szCs w:val="24"/>
          <w:lang w:val="pt-BR"/>
        </w:rPr>
        <w:br/>
        <w:t>Inscrição Estadual (se houver): ______________</w:t>
      </w:r>
    </w:p>
    <w:p w14:paraId="4B800E3B" w14:textId="77777777" w:rsidR="00D07B01" w:rsidRPr="00832E62" w:rsidRDefault="00D07B01" w:rsidP="00AA6752">
      <w:pPr>
        <w:jc w:val="both"/>
        <w:rPr>
          <w:rFonts w:ascii="Arial" w:hAnsi="Arial" w:cs="Arial"/>
          <w:sz w:val="24"/>
          <w:szCs w:val="24"/>
          <w:lang w:val="pt-BR"/>
        </w:rPr>
      </w:pPr>
      <w:r w:rsidRPr="00832E62">
        <w:rPr>
          <w:rFonts w:ascii="Arial" w:hAnsi="Arial" w:cs="Arial"/>
          <w:b/>
          <w:bCs/>
          <w:sz w:val="24"/>
          <w:szCs w:val="24"/>
          <w:lang w:val="pt-BR"/>
        </w:rPr>
        <w:t>( ) Pessoa Física</w:t>
      </w:r>
      <w:r w:rsidRPr="00832E62">
        <w:rPr>
          <w:rFonts w:ascii="Arial" w:hAnsi="Arial" w:cs="Arial"/>
          <w:sz w:val="24"/>
          <w:szCs w:val="24"/>
          <w:lang w:val="pt-BR"/>
        </w:rPr>
        <w:br/>
        <w:t>Nome Completo: ____________________________</w:t>
      </w:r>
      <w:r w:rsidRPr="00832E62">
        <w:rPr>
          <w:rFonts w:ascii="Arial" w:hAnsi="Arial" w:cs="Arial"/>
          <w:sz w:val="24"/>
          <w:szCs w:val="24"/>
          <w:lang w:val="pt-BR"/>
        </w:rPr>
        <w:br/>
        <w:t>CPF: _____________________________________</w:t>
      </w:r>
    </w:p>
    <w:p w14:paraId="0AAEC388" w14:textId="77777777" w:rsidR="00D07B01" w:rsidRPr="00832E62" w:rsidRDefault="00D07B01" w:rsidP="00AA6752">
      <w:pPr>
        <w:jc w:val="both"/>
        <w:rPr>
          <w:rFonts w:ascii="Arial" w:hAnsi="Arial" w:cs="Arial"/>
          <w:sz w:val="24"/>
          <w:szCs w:val="24"/>
          <w:lang w:val="pt-BR"/>
        </w:rPr>
      </w:pPr>
      <w:r w:rsidRPr="00832E62">
        <w:rPr>
          <w:rFonts w:ascii="Arial" w:hAnsi="Arial" w:cs="Arial"/>
          <w:sz w:val="24"/>
          <w:szCs w:val="24"/>
          <w:lang w:val="pt-BR"/>
        </w:rPr>
        <w:t>Endereço: _________________________________</w:t>
      </w:r>
      <w:r w:rsidRPr="00832E62">
        <w:rPr>
          <w:rFonts w:ascii="Arial" w:hAnsi="Arial" w:cs="Arial"/>
          <w:sz w:val="24"/>
          <w:szCs w:val="24"/>
          <w:lang w:val="pt-BR"/>
        </w:rPr>
        <w:br/>
        <w:t>Telefone: _________________________________</w:t>
      </w:r>
      <w:r w:rsidRPr="00832E62">
        <w:rPr>
          <w:rFonts w:ascii="Arial" w:hAnsi="Arial" w:cs="Arial"/>
          <w:sz w:val="24"/>
          <w:szCs w:val="24"/>
          <w:lang w:val="pt-BR"/>
        </w:rPr>
        <w:br/>
        <w:t>E-mail: ___________________________________</w:t>
      </w:r>
    </w:p>
    <w:p w14:paraId="6D8FE091" w14:textId="77777777" w:rsidR="00D07B01" w:rsidRPr="00832E62" w:rsidRDefault="00D07B01" w:rsidP="00AA6752">
      <w:pPr>
        <w:jc w:val="both"/>
        <w:rPr>
          <w:rFonts w:ascii="Arial" w:hAnsi="Arial" w:cs="Arial"/>
          <w:sz w:val="24"/>
          <w:szCs w:val="24"/>
          <w:lang w:val="pt-BR"/>
        </w:rPr>
      </w:pPr>
      <w:r w:rsidRPr="00832E62">
        <w:rPr>
          <w:rFonts w:ascii="Arial" w:hAnsi="Arial" w:cs="Arial"/>
          <w:sz w:val="24"/>
          <w:szCs w:val="24"/>
          <w:lang w:val="pt-BR"/>
        </w:rPr>
        <w:t>Dados bancários para pagamento:</w:t>
      </w:r>
      <w:r w:rsidRPr="00832E62">
        <w:rPr>
          <w:rFonts w:ascii="Arial" w:hAnsi="Arial" w:cs="Arial"/>
          <w:sz w:val="24"/>
          <w:szCs w:val="24"/>
          <w:lang w:val="pt-BR"/>
        </w:rPr>
        <w:br/>
        <w:t>Banco: ______ Agência: _____ Conta: _______</w:t>
      </w:r>
    </w:p>
    <w:p w14:paraId="43A7024D" w14:textId="77777777" w:rsidR="001B2120" w:rsidRPr="00832E62" w:rsidRDefault="001B2120" w:rsidP="00AA6752">
      <w:pPr>
        <w:jc w:val="both"/>
        <w:rPr>
          <w:rFonts w:ascii="Arial" w:hAnsi="Arial" w:cs="Arial"/>
          <w:b/>
          <w:bCs/>
          <w:sz w:val="24"/>
          <w:szCs w:val="24"/>
          <w:lang w:val="pt-BR"/>
        </w:rPr>
      </w:pPr>
    </w:p>
    <w:p w14:paraId="791025E7" w14:textId="77777777" w:rsidR="00D07B01" w:rsidRPr="00832E62" w:rsidRDefault="00D07B01" w:rsidP="00AA6752">
      <w:pPr>
        <w:jc w:val="both"/>
        <w:rPr>
          <w:rFonts w:ascii="Arial" w:hAnsi="Arial" w:cs="Arial"/>
          <w:b/>
          <w:bCs/>
          <w:sz w:val="24"/>
          <w:szCs w:val="24"/>
          <w:lang w:val="pt-BR"/>
        </w:rPr>
      </w:pPr>
    </w:p>
    <w:p w14:paraId="7B8AF844" w14:textId="77777777" w:rsidR="00D07B01" w:rsidRPr="00832E62" w:rsidRDefault="00D07B01" w:rsidP="00AA6752">
      <w:pPr>
        <w:jc w:val="both"/>
        <w:rPr>
          <w:rFonts w:ascii="Arial" w:hAnsi="Arial" w:cs="Arial"/>
          <w:b/>
          <w:bCs/>
          <w:sz w:val="24"/>
          <w:szCs w:val="24"/>
          <w:lang w:val="pt-BR"/>
        </w:rPr>
      </w:pPr>
    </w:p>
    <w:p w14:paraId="1D633188" w14:textId="77777777" w:rsidR="001B2120" w:rsidRPr="00832E62" w:rsidRDefault="001B2120" w:rsidP="00AA6752">
      <w:pPr>
        <w:jc w:val="both"/>
        <w:rPr>
          <w:rFonts w:ascii="Arial" w:hAnsi="Arial" w:cs="Arial"/>
          <w:b/>
          <w:bCs/>
          <w:sz w:val="24"/>
          <w:szCs w:val="24"/>
          <w:lang w:val="pt-BR"/>
        </w:rPr>
      </w:pPr>
      <w:r w:rsidRPr="00832E62">
        <w:rPr>
          <w:rFonts w:ascii="Arial" w:hAnsi="Arial" w:cs="Arial"/>
          <w:b/>
          <w:bCs/>
          <w:sz w:val="24"/>
          <w:szCs w:val="24"/>
          <w:lang w:val="pt-BR"/>
        </w:rPr>
        <w:t>2. PREÇOS</w:t>
      </w:r>
    </w:p>
    <w:p w14:paraId="016FE662" w14:textId="77777777" w:rsidR="001B2120" w:rsidRPr="00832E62" w:rsidRDefault="001B2120" w:rsidP="00AA6752">
      <w:pPr>
        <w:jc w:val="both"/>
        <w:rPr>
          <w:rFonts w:ascii="Arial" w:hAnsi="Arial" w:cs="Arial"/>
          <w:b/>
          <w:bCs/>
          <w:sz w:val="24"/>
          <w:szCs w:val="24"/>
          <w:lang w:val="pt-BR"/>
        </w:rPr>
      </w:pPr>
    </w:p>
    <w:p w14:paraId="3CE5E504" w14:textId="77777777" w:rsidR="001B2120" w:rsidRPr="00832E62" w:rsidRDefault="001B2120" w:rsidP="00AA6752">
      <w:pPr>
        <w:jc w:val="both"/>
        <w:rPr>
          <w:rFonts w:ascii="Arial" w:hAnsi="Arial" w:cs="Arial"/>
          <w:sz w:val="24"/>
          <w:szCs w:val="24"/>
          <w:lang w:val="pt-BR"/>
        </w:rPr>
      </w:pPr>
      <w:r w:rsidRPr="00832E62">
        <w:rPr>
          <w:rFonts w:ascii="Arial" w:hAnsi="Arial" w:cs="Arial"/>
          <w:sz w:val="24"/>
          <w:szCs w:val="24"/>
          <w:lang w:val="pt-BR"/>
        </w:rPr>
        <w:t>Os preços estão ajustados ao último lance ofertado no sistema eletrônico: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7"/>
        <w:gridCol w:w="1861"/>
        <w:gridCol w:w="757"/>
        <w:gridCol w:w="1332"/>
        <w:gridCol w:w="2078"/>
        <w:gridCol w:w="1814"/>
      </w:tblGrid>
      <w:tr w:rsidR="001B2120" w:rsidRPr="00832E62" w14:paraId="1C745C31" w14:textId="77777777" w:rsidTr="002E3C86">
        <w:trPr>
          <w:tblHeader/>
          <w:tblCellSpacing w:w="15" w:type="dxa"/>
        </w:trPr>
        <w:tc>
          <w:tcPr>
            <w:tcW w:w="0" w:type="auto"/>
            <w:vAlign w:val="center"/>
            <w:hideMark/>
          </w:tcPr>
          <w:p w14:paraId="5A8F92C2" w14:textId="77777777" w:rsidR="001B2120" w:rsidRPr="00832E62" w:rsidRDefault="001B2120" w:rsidP="00AA6752">
            <w:pPr>
              <w:jc w:val="both"/>
              <w:rPr>
                <w:rFonts w:ascii="Arial" w:hAnsi="Arial" w:cs="Arial"/>
                <w:sz w:val="24"/>
                <w:szCs w:val="24"/>
                <w:lang w:val="pt-BR"/>
              </w:rPr>
            </w:pPr>
            <w:r w:rsidRPr="00832E62">
              <w:rPr>
                <w:rFonts w:ascii="Arial" w:hAnsi="Arial" w:cs="Arial"/>
                <w:sz w:val="24"/>
                <w:szCs w:val="24"/>
                <w:lang w:val="pt-BR"/>
              </w:rPr>
              <w:t>Item</w:t>
            </w:r>
          </w:p>
        </w:tc>
        <w:tc>
          <w:tcPr>
            <w:tcW w:w="0" w:type="auto"/>
            <w:vAlign w:val="center"/>
            <w:hideMark/>
          </w:tcPr>
          <w:p w14:paraId="50FE0CA5" w14:textId="77777777" w:rsidR="001B2120" w:rsidRPr="00832E62" w:rsidRDefault="001B2120" w:rsidP="00AA6752">
            <w:pPr>
              <w:jc w:val="both"/>
              <w:rPr>
                <w:rFonts w:ascii="Arial" w:hAnsi="Arial" w:cs="Arial"/>
                <w:sz w:val="24"/>
                <w:szCs w:val="24"/>
                <w:lang w:val="pt-BR"/>
              </w:rPr>
            </w:pPr>
            <w:r w:rsidRPr="00832E62">
              <w:rPr>
                <w:rFonts w:ascii="Arial" w:hAnsi="Arial" w:cs="Arial"/>
                <w:sz w:val="24"/>
                <w:szCs w:val="24"/>
                <w:lang w:val="pt-BR"/>
              </w:rPr>
              <w:t>Descrição</w:t>
            </w:r>
          </w:p>
        </w:tc>
        <w:tc>
          <w:tcPr>
            <w:tcW w:w="0" w:type="auto"/>
            <w:vAlign w:val="center"/>
            <w:hideMark/>
          </w:tcPr>
          <w:p w14:paraId="3D37EC8F" w14:textId="77777777" w:rsidR="001B2120" w:rsidRPr="00832E62" w:rsidRDefault="001B2120" w:rsidP="00AA6752">
            <w:pPr>
              <w:jc w:val="both"/>
              <w:rPr>
                <w:rFonts w:ascii="Arial" w:hAnsi="Arial" w:cs="Arial"/>
                <w:sz w:val="24"/>
                <w:szCs w:val="24"/>
                <w:lang w:val="pt-BR"/>
              </w:rPr>
            </w:pPr>
            <w:r w:rsidRPr="00832E62">
              <w:rPr>
                <w:rFonts w:ascii="Arial" w:hAnsi="Arial" w:cs="Arial"/>
                <w:sz w:val="24"/>
                <w:szCs w:val="24"/>
                <w:lang w:val="pt-BR"/>
              </w:rPr>
              <w:t>Marca</w:t>
            </w:r>
          </w:p>
        </w:tc>
        <w:tc>
          <w:tcPr>
            <w:tcW w:w="0" w:type="auto"/>
            <w:vAlign w:val="center"/>
            <w:hideMark/>
          </w:tcPr>
          <w:p w14:paraId="257B02E4" w14:textId="77777777" w:rsidR="001B2120" w:rsidRPr="00832E62" w:rsidRDefault="001B2120" w:rsidP="00AA6752">
            <w:pPr>
              <w:jc w:val="both"/>
              <w:rPr>
                <w:rFonts w:ascii="Arial" w:hAnsi="Arial" w:cs="Arial"/>
                <w:sz w:val="24"/>
                <w:szCs w:val="24"/>
                <w:lang w:val="pt-BR"/>
              </w:rPr>
            </w:pPr>
            <w:r w:rsidRPr="00832E62">
              <w:rPr>
                <w:rFonts w:ascii="Arial" w:hAnsi="Arial" w:cs="Arial"/>
                <w:sz w:val="24"/>
                <w:szCs w:val="24"/>
                <w:lang w:val="pt-BR"/>
              </w:rPr>
              <w:t>Quantidade</w:t>
            </w:r>
          </w:p>
        </w:tc>
        <w:tc>
          <w:tcPr>
            <w:tcW w:w="0" w:type="auto"/>
            <w:vAlign w:val="center"/>
            <w:hideMark/>
          </w:tcPr>
          <w:p w14:paraId="7B2AAF9A" w14:textId="77777777" w:rsidR="001B2120" w:rsidRPr="00832E62" w:rsidRDefault="001B2120" w:rsidP="00AA6752">
            <w:pPr>
              <w:jc w:val="both"/>
              <w:rPr>
                <w:rFonts w:ascii="Arial" w:hAnsi="Arial" w:cs="Arial"/>
                <w:sz w:val="24"/>
                <w:szCs w:val="24"/>
                <w:lang w:val="pt-BR"/>
              </w:rPr>
            </w:pPr>
            <w:r w:rsidRPr="00832E62">
              <w:rPr>
                <w:rFonts w:ascii="Arial" w:hAnsi="Arial" w:cs="Arial"/>
                <w:sz w:val="24"/>
                <w:szCs w:val="24"/>
                <w:lang w:val="pt-BR"/>
              </w:rPr>
              <w:t>Valor Unitário (R$)</w:t>
            </w:r>
          </w:p>
        </w:tc>
        <w:tc>
          <w:tcPr>
            <w:tcW w:w="0" w:type="auto"/>
            <w:vAlign w:val="center"/>
            <w:hideMark/>
          </w:tcPr>
          <w:p w14:paraId="2F9FB1CA" w14:textId="77777777" w:rsidR="001B2120" w:rsidRPr="00832E62" w:rsidRDefault="001B2120" w:rsidP="00AA6752">
            <w:pPr>
              <w:jc w:val="both"/>
              <w:rPr>
                <w:rFonts w:ascii="Arial" w:hAnsi="Arial" w:cs="Arial"/>
                <w:sz w:val="24"/>
                <w:szCs w:val="24"/>
                <w:lang w:val="pt-BR"/>
              </w:rPr>
            </w:pPr>
            <w:r w:rsidRPr="00832E62">
              <w:rPr>
                <w:rFonts w:ascii="Arial" w:hAnsi="Arial" w:cs="Arial"/>
                <w:sz w:val="24"/>
                <w:szCs w:val="24"/>
                <w:lang w:val="pt-BR"/>
              </w:rPr>
              <w:t>Valor Total (R$)</w:t>
            </w:r>
          </w:p>
        </w:tc>
      </w:tr>
      <w:tr w:rsidR="0063757A" w:rsidRPr="00832E62" w14:paraId="098E816F" w14:textId="77777777">
        <w:trPr>
          <w:tblCellSpacing w:w="15" w:type="dxa"/>
        </w:trPr>
        <w:tc>
          <w:tcPr>
            <w:tcW w:w="542" w:type="dxa"/>
          </w:tcPr>
          <w:p w14:paraId="3701740E"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w:t>
            </w:r>
          </w:p>
        </w:tc>
        <w:tc>
          <w:tcPr>
            <w:tcW w:w="1127" w:type="dxa"/>
          </w:tcPr>
          <w:p w14:paraId="4DCE1606"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Câmara de ar 900-20 - EXCLUSIVO ME/EPP</w:t>
            </w:r>
          </w:p>
        </w:tc>
        <w:tc>
          <w:tcPr>
            <w:tcW w:w="727" w:type="dxa"/>
          </w:tcPr>
          <w:p w14:paraId="762FD552" w14:textId="77777777" w:rsidR="0063757A" w:rsidRPr="00832E62" w:rsidRDefault="0063757A" w:rsidP="00AA6752">
            <w:pPr>
              <w:jc w:val="both"/>
              <w:rPr>
                <w:rFonts w:ascii="Arial" w:hAnsi="Arial" w:cs="Arial"/>
                <w:sz w:val="24"/>
                <w:szCs w:val="24"/>
              </w:rPr>
            </w:pPr>
          </w:p>
        </w:tc>
        <w:tc>
          <w:tcPr>
            <w:tcW w:w="1302" w:type="dxa"/>
          </w:tcPr>
          <w:p w14:paraId="24178F45"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20</w:t>
            </w:r>
          </w:p>
        </w:tc>
        <w:tc>
          <w:tcPr>
            <w:tcW w:w="2048" w:type="dxa"/>
          </w:tcPr>
          <w:p w14:paraId="36E013DF" w14:textId="77777777" w:rsidR="0063757A" w:rsidRPr="00832E62" w:rsidRDefault="0063757A" w:rsidP="00AA6752">
            <w:pPr>
              <w:jc w:val="both"/>
              <w:rPr>
                <w:rFonts w:ascii="Arial" w:hAnsi="Arial" w:cs="Arial"/>
                <w:sz w:val="24"/>
                <w:szCs w:val="24"/>
              </w:rPr>
            </w:pPr>
          </w:p>
        </w:tc>
        <w:tc>
          <w:tcPr>
            <w:tcW w:w="1769" w:type="dxa"/>
          </w:tcPr>
          <w:p w14:paraId="4D6728A1" w14:textId="77777777" w:rsidR="0063757A" w:rsidRPr="00832E62" w:rsidRDefault="0063757A" w:rsidP="00AA6752">
            <w:pPr>
              <w:jc w:val="both"/>
              <w:rPr>
                <w:rFonts w:ascii="Arial" w:hAnsi="Arial" w:cs="Arial"/>
                <w:sz w:val="24"/>
                <w:szCs w:val="24"/>
              </w:rPr>
            </w:pPr>
          </w:p>
        </w:tc>
      </w:tr>
      <w:tr w:rsidR="0063757A" w:rsidRPr="00832E62" w14:paraId="361CAF38" w14:textId="77777777">
        <w:trPr>
          <w:tblCellSpacing w:w="15" w:type="dxa"/>
        </w:trPr>
        <w:tc>
          <w:tcPr>
            <w:tcW w:w="542" w:type="dxa"/>
          </w:tcPr>
          <w:p w14:paraId="3B0823BD"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w:t>
            </w:r>
          </w:p>
        </w:tc>
        <w:tc>
          <w:tcPr>
            <w:tcW w:w="1127" w:type="dxa"/>
          </w:tcPr>
          <w:p w14:paraId="424FEE24"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 xml:space="preserve">Câmara de ar para pneu agrícola 12.4-24 </w:t>
            </w:r>
            <w:r w:rsidRPr="00832E62">
              <w:rPr>
                <w:rFonts w:ascii="Arial" w:hAnsi="Arial" w:cs="Arial"/>
                <w:sz w:val="24"/>
                <w:szCs w:val="24"/>
              </w:rPr>
              <w:lastRenderedPageBreak/>
              <w:t>- EXCLUSIVO ME/EPP</w:t>
            </w:r>
          </w:p>
        </w:tc>
        <w:tc>
          <w:tcPr>
            <w:tcW w:w="727" w:type="dxa"/>
          </w:tcPr>
          <w:p w14:paraId="0F6FA4D0" w14:textId="77777777" w:rsidR="0063757A" w:rsidRPr="00832E62" w:rsidRDefault="0063757A" w:rsidP="00AA6752">
            <w:pPr>
              <w:jc w:val="both"/>
              <w:rPr>
                <w:rFonts w:ascii="Arial" w:hAnsi="Arial" w:cs="Arial"/>
                <w:sz w:val="24"/>
                <w:szCs w:val="24"/>
              </w:rPr>
            </w:pPr>
          </w:p>
        </w:tc>
        <w:tc>
          <w:tcPr>
            <w:tcW w:w="1302" w:type="dxa"/>
          </w:tcPr>
          <w:p w14:paraId="491268D9"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12</w:t>
            </w:r>
          </w:p>
        </w:tc>
        <w:tc>
          <w:tcPr>
            <w:tcW w:w="2048" w:type="dxa"/>
          </w:tcPr>
          <w:p w14:paraId="624D29E4" w14:textId="77777777" w:rsidR="0063757A" w:rsidRPr="00832E62" w:rsidRDefault="0063757A" w:rsidP="00AA6752">
            <w:pPr>
              <w:jc w:val="both"/>
              <w:rPr>
                <w:rFonts w:ascii="Arial" w:hAnsi="Arial" w:cs="Arial"/>
                <w:sz w:val="24"/>
                <w:szCs w:val="24"/>
              </w:rPr>
            </w:pPr>
          </w:p>
        </w:tc>
        <w:tc>
          <w:tcPr>
            <w:tcW w:w="1769" w:type="dxa"/>
          </w:tcPr>
          <w:p w14:paraId="454D0098" w14:textId="77777777" w:rsidR="0063757A" w:rsidRPr="00832E62" w:rsidRDefault="0063757A" w:rsidP="00AA6752">
            <w:pPr>
              <w:jc w:val="both"/>
              <w:rPr>
                <w:rFonts w:ascii="Arial" w:hAnsi="Arial" w:cs="Arial"/>
                <w:sz w:val="24"/>
                <w:szCs w:val="24"/>
              </w:rPr>
            </w:pPr>
          </w:p>
        </w:tc>
      </w:tr>
      <w:tr w:rsidR="0063757A" w:rsidRPr="00832E62" w14:paraId="790FAF1A" w14:textId="77777777">
        <w:trPr>
          <w:tblCellSpacing w:w="15" w:type="dxa"/>
        </w:trPr>
        <w:tc>
          <w:tcPr>
            <w:tcW w:w="542" w:type="dxa"/>
          </w:tcPr>
          <w:p w14:paraId="057AD5AF"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3</w:t>
            </w:r>
          </w:p>
        </w:tc>
        <w:tc>
          <w:tcPr>
            <w:tcW w:w="1127" w:type="dxa"/>
          </w:tcPr>
          <w:p w14:paraId="546441FC"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Câmara de ar para pneu agrícola 18.4-30 - EXCLUSIVO ME/EPP</w:t>
            </w:r>
          </w:p>
        </w:tc>
        <w:tc>
          <w:tcPr>
            <w:tcW w:w="727" w:type="dxa"/>
          </w:tcPr>
          <w:p w14:paraId="25444F38" w14:textId="77777777" w:rsidR="0063757A" w:rsidRPr="00832E62" w:rsidRDefault="0063757A" w:rsidP="00AA6752">
            <w:pPr>
              <w:jc w:val="both"/>
              <w:rPr>
                <w:rFonts w:ascii="Arial" w:hAnsi="Arial" w:cs="Arial"/>
                <w:sz w:val="24"/>
                <w:szCs w:val="24"/>
              </w:rPr>
            </w:pPr>
          </w:p>
        </w:tc>
        <w:tc>
          <w:tcPr>
            <w:tcW w:w="1302" w:type="dxa"/>
          </w:tcPr>
          <w:p w14:paraId="489FD5AF"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12</w:t>
            </w:r>
          </w:p>
        </w:tc>
        <w:tc>
          <w:tcPr>
            <w:tcW w:w="2048" w:type="dxa"/>
          </w:tcPr>
          <w:p w14:paraId="36D57936" w14:textId="77777777" w:rsidR="0063757A" w:rsidRPr="00832E62" w:rsidRDefault="0063757A" w:rsidP="00AA6752">
            <w:pPr>
              <w:jc w:val="both"/>
              <w:rPr>
                <w:rFonts w:ascii="Arial" w:hAnsi="Arial" w:cs="Arial"/>
                <w:sz w:val="24"/>
                <w:szCs w:val="24"/>
              </w:rPr>
            </w:pPr>
          </w:p>
        </w:tc>
        <w:tc>
          <w:tcPr>
            <w:tcW w:w="1769" w:type="dxa"/>
          </w:tcPr>
          <w:p w14:paraId="3697CFE7" w14:textId="77777777" w:rsidR="0063757A" w:rsidRPr="00832E62" w:rsidRDefault="0063757A" w:rsidP="00AA6752">
            <w:pPr>
              <w:jc w:val="both"/>
              <w:rPr>
                <w:rFonts w:ascii="Arial" w:hAnsi="Arial" w:cs="Arial"/>
                <w:sz w:val="24"/>
                <w:szCs w:val="24"/>
              </w:rPr>
            </w:pPr>
          </w:p>
        </w:tc>
      </w:tr>
      <w:tr w:rsidR="0063757A" w:rsidRPr="00832E62" w14:paraId="12783ADD" w14:textId="77777777">
        <w:trPr>
          <w:tblCellSpacing w:w="15" w:type="dxa"/>
        </w:trPr>
        <w:tc>
          <w:tcPr>
            <w:tcW w:w="542" w:type="dxa"/>
          </w:tcPr>
          <w:p w14:paraId="69BD5EA5"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4</w:t>
            </w:r>
          </w:p>
        </w:tc>
        <w:tc>
          <w:tcPr>
            <w:tcW w:w="1127" w:type="dxa"/>
          </w:tcPr>
          <w:p w14:paraId="20E4D6DB"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Câmara de ar para pneu 215/75 R17.5 - EXCLUSIVO ME/EPP</w:t>
            </w:r>
          </w:p>
        </w:tc>
        <w:tc>
          <w:tcPr>
            <w:tcW w:w="727" w:type="dxa"/>
          </w:tcPr>
          <w:p w14:paraId="06134D27" w14:textId="77777777" w:rsidR="0063757A" w:rsidRPr="00832E62" w:rsidRDefault="0063757A" w:rsidP="00AA6752">
            <w:pPr>
              <w:jc w:val="both"/>
              <w:rPr>
                <w:rFonts w:ascii="Arial" w:hAnsi="Arial" w:cs="Arial"/>
                <w:sz w:val="24"/>
                <w:szCs w:val="24"/>
              </w:rPr>
            </w:pPr>
          </w:p>
        </w:tc>
        <w:tc>
          <w:tcPr>
            <w:tcW w:w="1302" w:type="dxa"/>
          </w:tcPr>
          <w:p w14:paraId="2D83907C"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20</w:t>
            </w:r>
          </w:p>
        </w:tc>
        <w:tc>
          <w:tcPr>
            <w:tcW w:w="2048" w:type="dxa"/>
          </w:tcPr>
          <w:p w14:paraId="2B4AAB2E" w14:textId="77777777" w:rsidR="0063757A" w:rsidRPr="00832E62" w:rsidRDefault="0063757A" w:rsidP="00AA6752">
            <w:pPr>
              <w:jc w:val="both"/>
              <w:rPr>
                <w:rFonts w:ascii="Arial" w:hAnsi="Arial" w:cs="Arial"/>
                <w:sz w:val="24"/>
                <w:szCs w:val="24"/>
              </w:rPr>
            </w:pPr>
          </w:p>
        </w:tc>
        <w:tc>
          <w:tcPr>
            <w:tcW w:w="1769" w:type="dxa"/>
          </w:tcPr>
          <w:p w14:paraId="6A95DE26" w14:textId="77777777" w:rsidR="0063757A" w:rsidRPr="00832E62" w:rsidRDefault="0063757A" w:rsidP="00AA6752">
            <w:pPr>
              <w:jc w:val="both"/>
              <w:rPr>
                <w:rFonts w:ascii="Arial" w:hAnsi="Arial" w:cs="Arial"/>
                <w:sz w:val="24"/>
                <w:szCs w:val="24"/>
              </w:rPr>
            </w:pPr>
          </w:p>
        </w:tc>
      </w:tr>
      <w:tr w:rsidR="0063757A" w:rsidRPr="00832E62" w14:paraId="4526407C" w14:textId="77777777">
        <w:trPr>
          <w:tblCellSpacing w:w="15" w:type="dxa"/>
        </w:trPr>
        <w:tc>
          <w:tcPr>
            <w:tcW w:w="542" w:type="dxa"/>
          </w:tcPr>
          <w:p w14:paraId="2976E8B5"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5</w:t>
            </w:r>
          </w:p>
        </w:tc>
        <w:tc>
          <w:tcPr>
            <w:tcW w:w="1127" w:type="dxa"/>
          </w:tcPr>
          <w:p w14:paraId="51CA38FA"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Câmara de ar para pneu 7.50 R16 - EXCLUSIVO ME/EPP</w:t>
            </w:r>
          </w:p>
        </w:tc>
        <w:tc>
          <w:tcPr>
            <w:tcW w:w="727" w:type="dxa"/>
          </w:tcPr>
          <w:p w14:paraId="55F8A4C3" w14:textId="77777777" w:rsidR="0063757A" w:rsidRPr="00832E62" w:rsidRDefault="0063757A" w:rsidP="00AA6752">
            <w:pPr>
              <w:jc w:val="both"/>
              <w:rPr>
                <w:rFonts w:ascii="Arial" w:hAnsi="Arial" w:cs="Arial"/>
                <w:sz w:val="24"/>
                <w:szCs w:val="24"/>
              </w:rPr>
            </w:pPr>
          </w:p>
        </w:tc>
        <w:tc>
          <w:tcPr>
            <w:tcW w:w="1302" w:type="dxa"/>
          </w:tcPr>
          <w:p w14:paraId="3ED5B3CB"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20</w:t>
            </w:r>
          </w:p>
        </w:tc>
        <w:tc>
          <w:tcPr>
            <w:tcW w:w="2048" w:type="dxa"/>
          </w:tcPr>
          <w:p w14:paraId="275F3C41" w14:textId="77777777" w:rsidR="0063757A" w:rsidRPr="00832E62" w:rsidRDefault="0063757A" w:rsidP="00AA6752">
            <w:pPr>
              <w:jc w:val="both"/>
              <w:rPr>
                <w:rFonts w:ascii="Arial" w:hAnsi="Arial" w:cs="Arial"/>
                <w:sz w:val="24"/>
                <w:szCs w:val="24"/>
              </w:rPr>
            </w:pPr>
          </w:p>
        </w:tc>
        <w:tc>
          <w:tcPr>
            <w:tcW w:w="1769" w:type="dxa"/>
          </w:tcPr>
          <w:p w14:paraId="0B97445C" w14:textId="77777777" w:rsidR="0063757A" w:rsidRPr="00832E62" w:rsidRDefault="0063757A" w:rsidP="00AA6752">
            <w:pPr>
              <w:jc w:val="both"/>
              <w:rPr>
                <w:rFonts w:ascii="Arial" w:hAnsi="Arial" w:cs="Arial"/>
                <w:sz w:val="24"/>
                <w:szCs w:val="24"/>
              </w:rPr>
            </w:pPr>
          </w:p>
        </w:tc>
      </w:tr>
      <w:tr w:rsidR="0063757A" w:rsidRPr="00832E62" w14:paraId="14EB6A06" w14:textId="77777777">
        <w:trPr>
          <w:tblCellSpacing w:w="15" w:type="dxa"/>
        </w:trPr>
        <w:tc>
          <w:tcPr>
            <w:tcW w:w="542" w:type="dxa"/>
          </w:tcPr>
          <w:p w14:paraId="67849E53"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6</w:t>
            </w:r>
          </w:p>
        </w:tc>
        <w:tc>
          <w:tcPr>
            <w:tcW w:w="1127" w:type="dxa"/>
          </w:tcPr>
          <w:p w14:paraId="65BAC8B7"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110/90-17, novo - EXCLUSIVO ME/EPP</w:t>
            </w:r>
          </w:p>
        </w:tc>
        <w:tc>
          <w:tcPr>
            <w:tcW w:w="727" w:type="dxa"/>
          </w:tcPr>
          <w:p w14:paraId="49B30A44" w14:textId="77777777" w:rsidR="0063757A" w:rsidRPr="00832E62" w:rsidRDefault="0063757A" w:rsidP="00AA6752">
            <w:pPr>
              <w:jc w:val="both"/>
              <w:rPr>
                <w:rFonts w:ascii="Arial" w:hAnsi="Arial" w:cs="Arial"/>
                <w:sz w:val="24"/>
                <w:szCs w:val="24"/>
              </w:rPr>
            </w:pPr>
          </w:p>
        </w:tc>
        <w:tc>
          <w:tcPr>
            <w:tcW w:w="1302" w:type="dxa"/>
          </w:tcPr>
          <w:p w14:paraId="749DC138"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12</w:t>
            </w:r>
          </w:p>
        </w:tc>
        <w:tc>
          <w:tcPr>
            <w:tcW w:w="2048" w:type="dxa"/>
          </w:tcPr>
          <w:p w14:paraId="630A7E79" w14:textId="77777777" w:rsidR="0063757A" w:rsidRPr="00832E62" w:rsidRDefault="0063757A" w:rsidP="00AA6752">
            <w:pPr>
              <w:jc w:val="both"/>
              <w:rPr>
                <w:rFonts w:ascii="Arial" w:hAnsi="Arial" w:cs="Arial"/>
                <w:sz w:val="24"/>
                <w:szCs w:val="24"/>
              </w:rPr>
            </w:pPr>
          </w:p>
        </w:tc>
        <w:tc>
          <w:tcPr>
            <w:tcW w:w="1769" w:type="dxa"/>
          </w:tcPr>
          <w:p w14:paraId="24A2CEFC" w14:textId="77777777" w:rsidR="0063757A" w:rsidRPr="00832E62" w:rsidRDefault="0063757A" w:rsidP="00AA6752">
            <w:pPr>
              <w:jc w:val="both"/>
              <w:rPr>
                <w:rFonts w:ascii="Arial" w:hAnsi="Arial" w:cs="Arial"/>
                <w:sz w:val="24"/>
                <w:szCs w:val="24"/>
              </w:rPr>
            </w:pPr>
          </w:p>
        </w:tc>
      </w:tr>
      <w:tr w:rsidR="0063757A" w:rsidRPr="00832E62" w14:paraId="1FB4C224" w14:textId="77777777">
        <w:trPr>
          <w:tblCellSpacing w:w="15" w:type="dxa"/>
        </w:trPr>
        <w:tc>
          <w:tcPr>
            <w:tcW w:w="542" w:type="dxa"/>
          </w:tcPr>
          <w:p w14:paraId="264F1ECE"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7</w:t>
            </w:r>
          </w:p>
        </w:tc>
        <w:tc>
          <w:tcPr>
            <w:tcW w:w="1127" w:type="dxa"/>
          </w:tcPr>
          <w:p w14:paraId="445D8845"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12-16.5, novo - EXCLUSIVO ME/EPP</w:t>
            </w:r>
          </w:p>
        </w:tc>
        <w:tc>
          <w:tcPr>
            <w:tcW w:w="727" w:type="dxa"/>
          </w:tcPr>
          <w:p w14:paraId="5341AB30" w14:textId="77777777" w:rsidR="0063757A" w:rsidRPr="00832E62" w:rsidRDefault="0063757A" w:rsidP="00AA6752">
            <w:pPr>
              <w:jc w:val="both"/>
              <w:rPr>
                <w:rFonts w:ascii="Arial" w:hAnsi="Arial" w:cs="Arial"/>
                <w:sz w:val="24"/>
                <w:szCs w:val="24"/>
              </w:rPr>
            </w:pPr>
          </w:p>
        </w:tc>
        <w:tc>
          <w:tcPr>
            <w:tcW w:w="1302" w:type="dxa"/>
          </w:tcPr>
          <w:p w14:paraId="19512E66"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20</w:t>
            </w:r>
          </w:p>
        </w:tc>
        <w:tc>
          <w:tcPr>
            <w:tcW w:w="2048" w:type="dxa"/>
          </w:tcPr>
          <w:p w14:paraId="5A6DD05A" w14:textId="77777777" w:rsidR="0063757A" w:rsidRPr="00832E62" w:rsidRDefault="0063757A" w:rsidP="00AA6752">
            <w:pPr>
              <w:jc w:val="both"/>
              <w:rPr>
                <w:rFonts w:ascii="Arial" w:hAnsi="Arial" w:cs="Arial"/>
                <w:sz w:val="24"/>
                <w:szCs w:val="24"/>
              </w:rPr>
            </w:pPr>
          </w:p>
        </w:tc>
        <w:tc>
          <w:tcPr>
            <w:tcW w:w="1769" w:type="dxa"/>
          </w:tcPr>
          <w:p w14:paraId="41DEE99B" w14:textId="77777777" w:rsidR="0063757A" w:rsidRPr="00832E62" w:rsidRDefault="0063757A" w:rsidP="00AA6752">
            <w:pPr>
              <w:jc w:val="both"/>
              <w:rPr>
                <w:rFonts w:ascii="Arial" w:hAnsi="Arial" w:cs="Arial"/>
                <w:sz w:val="24"/>
                <w:szCs w:val="24"/>
              </w:rPr>
            </w:pPr>
          </w:p>
        </w:tc>
      </w:tr>
      <w:tr w:rsidR="0063757A" w:rsidRPr="00832E62" w14:paraId="17DFFDAB" w14:textId="77777777">
        <w:trPr>
          <w:tblCellSpacing w:w="15" w:type="dxa"/>
        </w:trPr>
        <w:tc>
          <w:tcPr>
            <w:tcW w:w="542" w:type="dxa"/>
          </w:tcPr>
          <w:p w14:paraId="7488A8F4"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8</w:t>
            </w:r>
          </w:p>
        </w:tc>
        <w:tc>
          <w:tcPr>
            <w:tcW w:w="1127" w:type="dxa"/>
          </w:tcPr>
          <w:p w14:paraId="39C69C97"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12.5/80-18, novo - EXCLUSIVO ME/EPP</w:t>
            </w:r>
          </w:p>
        </w:tc>
        <w:tc>
          <w:tcPr>
            <w:tcW w:w="727" w:type="dxa"/>
          </w:tcPr>
          <w:p w14:paraId="137221C1" w14:textId="77777777" w:rsidR="0063757A" w:rsidRPr="00832E62" w:rsidRDefault="0063757A" w:rsidP="00AA6752">
            <w:pPr>
              <w:jc w:val="both"/>
              <w:rPr>
                <w:rFonts w:ascii="Arial" w:hAnsi="Arial" w:cs="Arial"/>
                <w:sz w:val="24"/>
                <w:szCs w:val="24"/>
              </w:rPr>
            </w:pPr>
          </w:p>
        </w:tc>
        <w:tc>
          <w:tcPr>
            <w:tcW w:w="1302" w:type="dxa"/>
          </w:tcPr>
          <w:p w14:paraId="1C8594E0"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15</w:t>
            </w:r>
          </w:p>
        </w:tc>
        <w:tc>
          <w:tcPr>
            <w:tcW w:w="2048" w:type="dxa"/>
          </w:tcPr>
          <w:p w14:paraId="4BAD0BD9" w14:textId="77777777" w:rsidR="0063757A" w:rsidRPr="00832E62" w:rsidRDefault="0063757A" w:rsidP="00AA6752">
            <w:pPr>
              <w:jc w:val="both"/>
              <w:rPr>
                <w:rFonts w:ascii="Arial" w:hAnsi="Arial" w:cs="Arial"/>
                <w:sz w:val="24"/>
                <w:szCs w:val="24"/>
              </w:rPr>
            </w:pPr>
          </w:p>
        </w:tc>
        <w:tc>
          <w:tcPr>
            <w:tcW w:w="1769" w:type="dxa"/>
          </w:tcPr>
          <w:p w14:paraId="48AC5FB2" w14:textId="77777777" w:rsidR="0063757A" w:rsidRPr="00832E62" w:rsidRDefault="0063757A" w:rsidP="00AA6752">
            <w:pPr>
              <w:jc w:val="both"/>
              <w:rPr>
                <w:rFonts w:ascii="Arial" w:hAnsi="Arial" w:cs="Arial"/>
                <w:sz w:val="24"/>
                <w:szCs w:val="24"/>
              </w:rPr>
            </w:pPr>
          </w:p>
        </w:tc>
      </w:tr>
      <w:tr w:rsidR="0063757A" w:rsidRPr="00832E62" w14:paraId="08130A24" w14:textId="77777777">
        <w:trPr>
          <w:tblCellSpacing w:w="15" w:type="dxa"/>
        </w:trPr>
        <w:tc>
          <w:tcPr>
            <w:tcW w:w="542" w:type="dxa"/>
          </w:tcPr>
          <w:p w14:paraId="07133FF9"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9</w:t>
            </w:r>
          </w:p>
        </w:tc>
        <w:tc>
          <w:tcPr>
            <w:tcW w:w="1127" w:type="dxa"/>
          </w:tcPr>
          <w:p w14:paraId="0889E570"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14.00-24, novo - AMPLA PARTICIPAÇÃO</w:t>
            </w:r>
          </w:p>
        </w:tc>
        <w:tc>
          <w:tcPr>
            <w:tcW w:w="727" w:type="dxa"/>
          </w:tcPr>
          <w:p w14:paraId="2D33B316" w14:textId="77777777" w:rsidR="0063757A" w:rsidRPr="00832E62" w:rsidRDefault="0063757A" w:rsidP="00AA6752">
            <w:pPr>
              <w:jc w:val="both"/>
              <w:rPr>
                <w:rFonts w:ascii="Arial" w:hAnsi="Arial" w:cs="Arial"/>
                <w:sz w:val="24"/>
                <w:szCs w:val="24"/>
              </w:rPr>
            </w:pPr>
          </w:p>
        </w:tc>
        <w:tc>
          <w:tcPr>
            <w:tcW w:w="1302" w:type="dxa"/>
          </w:tcPr>
          <w:p w14:paraId="336A0BB7"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20</w:t>
            </w:r>
          </w:p>
        </w:tc>
        <w:tc>
          <w:tcPr>
            <w:tcW w:w="2048" w:type="dxa"/>
          </w:tcPr>
          <w:p w14:paraId="06503237" w14:textId="77777777" w:rsidR="0063757A" w:rsidRPr="00832E62" w:rsidRDefault="0063757A" w:rsidP="00AA6752">
            <w:pPr>
              <w:jc w:val="both"/>
              <w:rPr>
                <w:rFonts w:ascii="Arial" w:hAnsi="Arial" w:cs="Arial"/>
                <w:sz w:val="24"/>
                <w:szCs w:val="24"/>
              </w:rPr>
            </w:pPr>
          </w:p>
        </w:tc>
        <w:tc>
          <w:tcPr>
            <w:tcW w:w="1769" w:type="dxa"/>
          </w:tcPr>
          <w:p w14:paraId="4DA32D70" w14:textId="77777777" w:rsidR="0063757A" w:rsidRPr="00832E62" w:rsidRDefault="0063757A" w:rsidP="00AA6752">
            <w:pPr>
              <w:jc w:val="both"/>
              <w:rPr>
                <w:rFonts w:ascii="Arial" w:hAnsi="Arial" w:cs="Arial"/>
                <w:sz w:val="24"/>
                <w:szCs w:val="24"/>
              </w:rPr>
            </w:pPr>
          </w:p>
        </w:tc>
      </w:tr>
      <w:tr w:rsidR="0063757A" w:rsidRPr="00832E62" w14:paraId="6020EA94" w14:textId="77777777">
        <w:trPr>
          <w:tblCellSpacing w:w="15" w:type="dxa"/>
        </w:trPr>
        <w:tc>
          <w:tcPr>
            <w:tcW w:w="542" w:type="dxa"/>
          </w:tcPr>
          <w:p w14:paraId="5D78C27F"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10</w:t>
            </w:r>
          </w:p>
        </w:tc>
        <w:tc>
          <w:tcPr>
            <w:tcW w:w="1127" w:type="dxa"/>
          </w:tcPr>
          <w:p w14:paraId="7CCA5D8C"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165/70 R14, novo - EXCLUSIVO ME/EPP</w:t>
            </w:r>
          </w:p>
        </w:tc>
        <w:tc>
          <w:tcPr>
            <w:tcW w:w="727" w:type="dxa"/>
          </w:tcPr>
          <w:p w14:paraId="7A73B4C6" w14:textId="77777777" w:rsidR="0063757A" w:rsidRPr="00832E62" w:rsidRDefault="0063757A" w:rsidP="00AA6752">
            <w:pPr>
              <w:jc w:val="both"/>
              <w:rPr>
                <w:rFonts w:ascii="Arial" w:hAnsi="Arial" w:cs="Arial"/>
                <w:sz w:val="24"/>
                <w:szCs w:val="24"/>
              </w:rPr>
            </w:pPr>
          </w:p>
        </w:tc>
        <w:tc>
          <w:tcPr>
            <w:tcW w:w="1302" w:type="dxa"/>
          </w:tcPr>
          <w:p w14:paraId="43EB05F1"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8</w:t>
            </w:r>
          </w:p>
        </w:tc>
        <w:tc>
          <w:tcPr>
            <w:tcW w:w="2048" w:type="dxa"/>
          </w:tcPr>
          <w:p w14:paraId="2A4FCBB0" w14:textId="77777777" w:rsidR="0063757A" w:rsidRPr="00832E62" w:rsidRDefault="0063757A" w:rsidP="00AA6752">
            <w:pPr>
              <w:jc w:val="both"/>
              <w:rPr>
                <w:rFonts w:ascii="Arial" w:hAnsi="Arial" w:cs="Arial"/>
                <w:sz w:val="24"/>
                <w:szCs w:val="24"/>
              </w:rPr>
            </w:pPr>
          </w:p>
        </w:tc>
        <w:tc>
          <w:tcPr>
            <w:tcW w:w="1769" w:type="dxa"/>
          </w:tcPr>
          <w:p w14:paraId="5245F04F" w14:textId="77777777" w:rsidR="0063757A" w:rsidRPr="00832E62" w:rsidRDefault="0063757A" w:rsidP="00AA6752">
            <w:pPr>
              <w:jc w:val="both"/>
              <w:rPr>
                <w:rFonts w:ascii="Arial" w:hAnsi="Arial" w:cs="Arial"/>
                <w:sz w:val="24"/>
                <w:szCs w:val="24"/>
              </w:rPr>
            </w:pPr>
          </w:p>
        </w:tc>
      </w:tr>
      <w:tr w:rsidR="0063757A" w:rsidRPr="00832E62" w14:paraId="0B21B26D" w14:textId="77777777">
        <w:trPr>
          <w:tblCellSpacing w:w="15" w:type="dxa"/>
        </w:trPr>
        <w:tc>
          <w:tcPr>
            <w:tcW w:w="542" w:type="dxa"/>
          </w:tcPr>
          <w:p w14:paraId="69D40E79"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11</w:t>
            </w:r>
          </w:p>
        </w:tc>
        <w:tc>
          <w:tcPr>
            <w:tcW w:w="1127" w:type="dxa"/>
          </w:tcPr>
          <w:p w14:paraId="073C2894"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17.5-25, novo - AMPLA PARTICIPAÇÃO</w:t>
            </w:r>
          </w:p>
        </w:tc>
        <w:tc>
          <w:tcPr>
            <w:tcW w:w="727" w:type="dxa"/>
          </w:tcPr>
          <w:p w14:paraId="29ED6978" w14:textId="77777777" w:rsidR="0063757A" w:rsidRPr="00832E62" w:rsidRDefault="0063757A" w:rsidP="00AA6752">
            <w:pPr>
              <w:jc w:val="both"/>
              <w:rPr>
                <w:rFonts w:ascii="Arial" w:hAnsi="Arial" w:cs="Arial"/>
                <w:sz w:val="24"/>
                <w:szCs w:val="24"/>
              </w:rPr>
            </w:pPr>
          </w:p>
        </w:tc>
        <w:tc>
          <w:tcPr>
            <w:tcW w:w="1302" w:type="dxa"/>
          </w:tcPr>
          <w:p w14:paraId="13F3E0CF"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20</w:t>
            </w:r>
          </w:p>
        </w:tc>
        <w:tc>
          <w:tcPr>
            <w:tcW w:w="2048" w:type="dxa"/>
          </w:tcPr>
          <w:p w14:paraId="0E04323B" w14:textId="77777777" w:rsidR="0063757A" w:rsidRPr="00832E62" w:rsidRDefault="0063757A" w:rsidP="00AA6752">
            <w:pPr>
              <w:jc w:val="both"/>
              <w:rPr>
                <w:rFonts w:ascii="Arial" w:hAnsi="Arial" w:cs="Arial"/>
                <w:sz w:val="24"/>
                <w:szCs w:val="24"/>
              </w:rPr>
            </w:pPr>
          </w:p>
        </w:tc>
        <w:tc>
          <w:tcPr>
            <w:tcW w:w="1769" w:type="dxa"/>
          </w:tcPr>
          <w:p w14:paraId="5207AA6B" w14:textId="77777777" w:rsidR="0063757A" w:rsidRPr="00832E62" w:rsidRDefault="0063757A" w:rsidP="00AA6752">
            <w:pPr>
              <w:jc w:val="both"/>
              <w:rPr>
                <w:rFonts w:ascii="Arial" w:hAnsi="Arial" w:cs="Arial"/>
                <w:sz w:val="24"/>
                <w:szCs w:val="24"/>
              </w:rPr>
            </w:pPr>
          </w:p>
        </w:tc>
      </w:tr>
      <w:tr w:rsidR="0063757A" w:rsidRPr="00832E62" w14:paraId="2B4B2AEB" w14:textId="77777777">
        <w:trPr>
          <w:tblCellSpacing w:w="15" w:type="dxa"/>
        </w:trPr>
        <w:tc>
          <w:tcPr>
            <w:tcW w:w="542" w:type="dxa"/>
          </w:tcPr>
          <w:p w14:paraId="26C6B420"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12</w:t>
            </w:r>
          </w:p>
        </w:tc>
        <w:tc>
          <w:tcPr>
            <w:tcW w:w="1127" w:type="dxa"/>
          </w:tcPr>
          <w:p w14:paraId="2FF8EFC4"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 xml:space="preserve">Pneu 175/70 R13, novo - </w:t>
            </w:r>
            <w:r w:rsidRPr="00832E62">
              <w:rPr>
                <w:rFonts w:ascii="Arial" w:hAnsi="Arial" w:cs="Arial"/>
                <w:sz w:val="24"/>
                <w:szCs w:val="24"/>
              </w:rPr>
              <w:lastRenderedPageBreak/>
              <w:t>EXCLUSIVO ME/EPP</w:t>
            </w:r>
          </w:p>
        </w:tc>
        <w:tc>
          <w:tcPr>
            <w:tcW w:w="727" w:type="dxa"/>
          </w:tcPr>
          <w:p w14:paraId="7C12F842" w14:textId="77777777" w:rsidR="0063757A" w:rsidRPr="00832E62" w:rsidRDefault="0063757A" w:rsidP="00AA6752">
            <w:pPr>
              <w:jc w:val="both"/>
              <w:rPr>
                <w:rFonts w:ascii="Arial" w:hAnsi="Arial" w:cs="Arial"/>
                <w:sz w:val="24"/>
                <w:szCs w:val="24"/>
              </w:rPr>
            </w:pPr>
          </w:p>
        </w:tc>
        <w:tc>
          <w:tcPr>
            <w:tcW w:w="1302" w:type="dxa"/>
          </w:tcPr>
          <w:p w14:paraId="7ECAF5CE"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30</w:t>
            </w:r>
          </w:p>
        </w:tc>
        <w:tc>
          <w:tcPr>
            <w:tcW w:w="2048" w:type="dxa"/>
          </w:tcPr>
          <w:p w14:paraId="4B44ED86" w14:textId="77777777" w:rsidR="0063757A" w:rsidRPr="00832E62" w:rsidRDefault="0063757A" w:rsidP="00AA6752">
            <w:pPr>
              <w:jc w:val="both"/>
              <w:rPr>
                <w:rFonts w:ascii="Arial" w:hAnsi="Arial" w:cs="Arial"/>
                <w:sz w:val="24"/>
                <w:szCs w:val="24"/>
              </w:rPr>
            </w:pPr>
          </w:p>
        </w:tc>
        <w:tc>
          <w:tcPr>
            <w:tcW w:w="1769" w:type="dxa"/>
          </w:tcPr>
          <w:p w14:paraId="2E591A1A" w14:textId="77777777" w:rsidR="0063757A" w:rsidRPr="00832E62" w:rsidRDefault="0063757A" w:rsidP="00AA6752">
            <w:pPr>
              <w:jc w:val="both"/>
              <w:rPr>
                <w:rFonts w:ascii="Arial" w:hAnsi="Arial" w:cs="Arial"/>
                <w:sz w:val="24"/>
                <w:szCs w:val="24"/>
              </w:rPr>
            </w:pPr>
          </w:p>
        </w:tc>
      </w:tr>
      <w:tr w:rsidR="0063757A" w:rsidRPr="00832E62" w14:paraId="07E8A523" w14:textId="77777777">
        <w:trPr>
          <w:tblCellSpacing w:w="15" w:type="dxa"/>
        </w:trPr>
        <w:tc>
          <w:tcPr>
            <w:tcW w:w="542" w:type="dxa"/>
          </w:tcPr>
          <w:p w14:paraId="7DBA3A2E"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13</w:t>
            </w:r>
          </w:p>
        </w:tc>
        <w:tc>
          <w:tcPr>
            <w:tcW w:w="1127" w:type="dxa"/>
          </w:tcPr>
          <w:p w14:paraId="6C56FB7B"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185/65 R14, novo - EXCLUSIVO ME/EPP</w:t>
            </w:r>
          </w:p>
        </w:tc>
        <w:tc>
          <w:tcPr>
            <w:tcW w:w="727" w:type="dxa"/>
          </w:tcPr>
          <w:p w14:paraId="5FFA98CA" w14:textId="77777777" w:rsidR="0063757A" w:rsidRPr="00832E62" w:rsidRDefault="0063757A" w:rsidP="00AA6752">
            <w:pPr>
              <w:jc w:val="both"/>
              <w:rPr>
                <w:rFonts w:ascii="Arial" w:hAnsi="Arial" w:cs="Arial"/>
                <w:sz w:val="24"/>
                <w:szCs w:val="24"/>
              </w:rPr>
            </w:pPr>
          </w:p>
        </w:tc>
        <w:tc>
          <w:tcPr>
            <w:tcW w:w="1302" w:type="dxa"/>
          </w:tcPr>
          <w:p w14:paraId="2BC46802"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8</w:t>
            </w:r>
          </w:p>
        </w:tc>
        <w:tc>
          <w:tcPr>
            <w:tcW w:w="2048" w:type="dxa"/>
          </w:tcPr>
          <w:p w14:paraId="28D6DA69" w14:textId="77777777" w:rsidR="0063757A" w:rsidRPr="00832E62" w:rsidRDefault="0063757A" w:rsidP="00AA6752">
            <w:pPr>
              <w:jc w:val="both"/>
              <w:rPr>
                <w:rFonts w:ascii="Arial" w:hAnsi="Arial" w:cs="Arial"/>
                <w:sz w:val="24"/>
                <w:szCs w:val="24"/>
              </w:rPr>
            </w:pPr>
          </w:p>
        </w:tc>
        <w:tc>
          <w:tcPr>
            <w:tcW w:w="1769" w:type="dxa"/>
          </w:tcPr>
          <w:p w14:paraId="5585C523" w14:textId="77777777" w:rsidR="0063757A" w:rsidRPr="00832E62" w:rsidRDefault="0063757A" w:rsidP="00AA6752">
            <w:pPr>
              <w:jc w:val="both"/>
              <w:rPr>
                <w:rFonts w:ascii="Arial" w:hAnsi="Arial" w:cs="Arial"/>
                <w:sz w:val="24"/>
                <w:szCs w:val="24"/>
              </w:rPr>
            </w:pPr>
          </w:p>
        </w:tc>
      </w:tr>
      <w:tr w:rsidR="0063757A" w:rsidRPr="00832E62" w14:paraId="7945FB94" w14:textId="77777777">
        <w:trPr>
          <w:tblCellSpacing w:w="15" w:type="dxa"/>
        </w:trPr>
        <w:tc>
          <w:tcPr>
            <w:tcW w:w="542" w:type="dxa"/>
          </w:tcPr>
          <w:p w14:paraId="0313E5E4"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14</w:t>
            </w:r>
          </w:p>
        </w:tc>
        <w:tc>
          <w:tcPr>
            <w:tcW w:w="1127" w:type="dxa"/>
          </w:tcPr>
          <w:p w14:paraId="2D671BD1"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185/65 R15, novo - EXCLUSIVO ME/EPP</w:t>
            </w:r>
          </w:p>
        </w:tc>
        <w:tc>
          <w:tcPr>
            <w:tcW w:w="727" w:type="dxa"/>
          </w:tcPr>
          <w:p w14:paraId="67A2FF69" w14:textId="77777777" w:rsidR="0063757A" w:rsidRPr="00832E62" w:rsidRDefault="0063757A" w:rsidP="00AA6752">
            <w:pPr>
              <w:jc w:val="both"/>
              <w:rPr>
                <w:rFonts w:ascii="Arial" w:hAnsi="Arial" w:cs="Arial"/>
                <w:sz w:val="24"/>
                <w:szCs w:val="24"/>
              </w:rPr>
            </w:pPr>
          </w:p>
        </w:tc>
        <w:tc>
          <w:tcPr>
            <w:tcW w:w="1302" w:type="dxa"/>
          </w:tcPr>
          <w:p w14:paraId="732D51DB"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30</w:t>
            </w:r>
          </w:p>
        </w:tc>
        <w:tc>
          <w:tcPr>
            <w:tcW w:w="2048" w:type="dxa"/>
          </w:tcPr>
          <w:p w14:paraId="2CAA4249" w14:textId="77777777" w:rsidR="0063757A" w:rsidRPr="00832E62" w:rsidRDefault="0063757A" w:rsidP="00AA6752">
            <w:pPr>
              <w:jc w:val="both"/>
              <w:rPr>
                <w:rFonts w:ascii="Arial" w:hAnsi="Arial" w:cs="Arial"/>
                <w:sz w:val="24"/>
                <w:szCs w:val="24"/>
              </w:rPr>
            </w:pPr>
          </w:p>
        </w:tc>
        <w:tc>
          <w:tcPr>
            <w:tcW w:w="1769" w:type="dxa"/>
          </w:tcPr>
          <w:p w14:paraId="1ABDAA96" w14:textId="77777777" w:rsidR="0063757A" w:rsidRPr="00832E62" w:rsidRDefault="0063757A" w:rsidP="00AA6752">
            <w:pPr>
              <w:jc w:val="both"/>
              <w:rPr>
                <w:rFonts w:ascii="Arial" w:hAnsi="Arial" w:cs="Arial"/>
                <w:sz w:val="24"/>
                <w:szCs w:val="24"/>
              </w:rPr>
            </w:pPr>
          </w:p>
        </w:tc>
      </w:tr>
      <w:tr w:rsidR="0063757A" w:rsidRPr="00832E62" w14:paraId="50A41A8D" w14:textId="77777777">
        <w:trPr>
          <w:tblCellSpacing w:w="15" w:type="dxa"/>
        </w:trPr>
        <w:tc>
          <w:tcPr>
            <w:tcW w:w="542" w:type="dxa"/>
          </w:tcPr>
          <w:p w14:paraId="0CD15AB9"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15</w:t>
            </w:r>
          </w:p>
        </w:tc>
        <w:tc>
          <w:tcPr>
            <w:tcW w:w="1127" w:type="dxa"/>
          </w:tcPr>
          <w:p w14:paraId="56922BB8"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195/55 R15, novo - EXCLUSIVO ME/EPP</w:t>
            </w:r>
          </w:p>
        </w:tc>
        <w:tc>
          <w:tcPr>
            <w:tcW w:w="727" w:type="dxa"/>
          </w:tcPr>
          <w:p w14:paraId="40A41ABE" w14:textId="77777777" w:rsidR="0063757A" w:rsidRPr="00832E62" w:rsidRDefault="0063757A" w:rsidP="00AA6752">
            <w:pPr>
              <w:jc w:val="both"/>
              <w:rPr>
                <w:rFonts w:ascii="Arial" w:hAnsi="Arial" w:cs="Arial"/>
                <w:sz w:val="24"/>
                <w:szCs w:val="24"/>
              </w:rPr>
            </w:pPr>
          </w:p>
        </w:tc>
        <w:tc>
          <w:tcPr>
            <w:tcW w:w="1302" w:type="dxa"/>
          </w:tcPr>
          <w:p w14:paraId="72A2D040"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8</w:t>
            </w:r>
          </w:p>
        </w:tc>
        <w:tc>
          <w:tcPr>
            <w:tcW w:w="2048" w:type="dxa"/>
          </w:tcPr>
          <w:p w14:paraId="6B1C104C" w14:textId="77777777" w:rsidR="0063757A" w:rsidRPr="00832E62" w:rsidRDefault="0063757A" w:rsidP="00AA6752">
            <w:pPr>
              <w:jc w:val="both"/>
              <w:rPr>
                <w:rFonts w:ascii="Arial" w:hAnsi="Arial" w:cs="Arial"/>
                <w:sz w:val="24"/>
                <w:szCs w:val="24"/>
              </w:rPr>
            </w:pPr>
          </w:p>
        </w:tc>
        <w:tc>
          <w:tcPr>
            <w:tcW w:w="1769" w:type="dxa"/>
          </w:tcPr>
          <w:p w14:paraId="2EAA26ED" w14:textId="77777777" w:rsidR="0063757A" w:rsidRPr="00832E62" w:rsidRDefault="0063757A" w:rsidP="00AA6752">
            <w:pPr>
              <w:jc w:val="both"/>
              <w:rPr>
                <w:rFonts w:ascii="Arial" w:hAnsi="Arial" w:cs="Arial"/>
                <w:sz w:val="24"/>
                <w:szCs w:val="24"/>
              </w:rPr>
            </w:pPr>
          </w:p>
        </w:tc>
      </w:tr>
      <w:tr w:rsidR="0063757A" w:rsidRPr="00832E62" w14:paraId="02C7E1AE" w14:textId="77777777">
        <w:trPr>
          <w:tblCellSpacing w:w="15" w:type="dxa"/>
        </w:trPr>
        <w:tc>
          <w:tcPr>
            <w:tcW w:w="542" w:type="dxa"/>
          </w:tcPr>
          <w:p w14:paraId="429B85DD"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16</w:t>
            </w:r>
          </w:p>
        </w:tc>
        <w:tc>
          <w:tcPr>
            <w:tcW w:w="1127" w:type="dxa"/>
          </w:tcPr>
          <w:p w14:paraId="636B45AD"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195/65 R15, novo - EXCLUSIVO ME/EPP</w:t>
            </w:r>
          </w:p>
        </w:tc>
        <w:tc>
          <w:tcPr>
            <w:tcW w:w="727" w:type="dxa"/>
          </w:tcPr>
          <w:p w14:paraId="255CE83F" w14:textId="77777777" w:rsidR="0063757A" w:rsidRPr="00832E62" w:rsidRDefault="0063757A" w:rsidP="00AA6752">
            <w:pPr>
              <w:jc w:val="both"/>
              <w:rPr>
                <w:rFonts w:ascii="Arial" w:hAnsi="Arial" w:cs="Arial"/>
                <w:sz w:val="24"/>
                <w:szCs w:val="24"/>
              </w:rPr>
            </w:pPr>
          </w:p>
        </w:tc>
        <w:tc>
          <w:tcPr>
            <w:tcW w:w="1302" w:type="dxa"/>
          </w:tcPr>
          <w:p w14:paraId="78469006"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38</w:t>
            </w:r>
          </w:p>
        </w:tc>
        <w:tc>
          <w:tcPr>
            <w:tcW w:w="2048" w:type="dxa"/>
          </w:tcPr>
          <w:p w14:paraId="46103FE6" w14:textId="77777777" w:rsidR="0063757A" w:rsidRPr="00832E62" w:rsidRDefault="0063757A" w:rsidP="00AA6752">
            <w:pPr>
              <w:jc w:val="both"/>
              <w:rPr>
                <w:rFonts w:ascii="Arial" w:hAnsi="Arial" w:cs="Arial"/>
                <w:sz w:val="24"/>
                <w:szCs w:val="24"/>
              </w:rPr>
            </w:pPr>
          </w:p>
        </w:tc>
        <w:tc>
          <w:tcPr>
            <w:tcW w:w="1769" w:type="dxa"/>
          </w:tcPr>
          <w:p w14:paraId="78702EFF" w14:textId="77777777" w:rsidR="0063757A" w:rsidRPr="00832E62" w:rsidRDefault="0063757A" w:rsidP="00AA6752">
            <w:pPr>
              <w:jc w:val="both"/>
              <w:rPr>
                <w:rFonts w:ascii="Arial" w:hAnsi="Arial" w:cs="Arial"/>
                <w:sz w:val="24"/>
                <w:szCs w:val="24"/>
              </w:rPr>
            </w:pPr>
          </w:p>
        </w:tc>
      </w:tr>
      <w:tr w:rsidR="0063757A" w:rsidRPr="00832E62" w14:paraId="59D9152A" w14:textId="77777777">
        <w:trPr>
          <w:tblCellSpacing w:w="15" w:type="dxa"/>
        </w:trPr>
        <w:tc>
          <w:tcPr>
            <w:tcW w:w="542" w:type="dxa"/>
          </w:tcPr>
          <w:p w14:paraId="49297932"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17</w:t>
            </w:r>
          </w:p>
        </w:tc>
        <w:tc>
          <w:tcPr>
            <w:tcW w:w="1127" w:type="dxa"/>
          </w:tcPr>
          <w:p w14:paraId="67552526" w14:textId="77777777" w:rsidR="006B3701" w:rsidRPr="00832E62" w:rsidRDefault="00E352FE" w:rsidP="00AA6752">
            <w:pPr>
              <w:jc w:val="both"/>
              <w:rPr>
                <w:rFonts w:ascii="Arial" w:hAnsi="Arial" w:cs="Arial"/>
                <w:sz w:val="24"/>
                <w:szCs w:val="24"/>
              </w:rPr>
            </w:pPr>
            <w:r w:rsidRPr="00832E62">
              <w:rPr>
                <w:rFonts w:ascii="Arial" w:hAnsi="Arial" w:cs="Arial"/>
                <w:sz w:val="24"/>
                <w:szCs w:val="24"/>
              </w:rPr>
              <w:t>Pneu 195/85 R15, novo - EXCLUSIVO ME/EPP</w:t>
            </w:r>
          </w:p>
        </w:tc>
        <w:tc>
          <w:tcPr>
            <w:tcW w:w="727" w:type="dxa"/>
          </w:tcPr>
          <w:p w14:paraId="4F74105F" w14:textId="77777777" w:rsidR="0063757A" w:rsidRPr="00832E62" w:rsidRDefault="0063757A" w:rsidP="00AA6752">
            <w:pPr>
              <w:jc w:val="both"/>
              <w:rPr>
                <w:rFonts w:ascii="Arial" w:hAnsi="Arial" w:cs="Arial"/>
                <w:sz w:val="24"/>
                <w:szCs w:val="24"/>
              </w:rPr>
            </w:pPr>
          </w:p>
        </w:tc>
        <w:tc>
          <w:tcPr>
            <w:tcW w:w="1302" w:type="dxa"/>
          </w:tcPr>
          <w:p w14:paraId="32A4E9F3"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12</w:t>
            </w:r>
          </w:p>
        </w:tc>
        <w:tc>
          <w:tcPr>
            <w:tcW w:w="2048" w:type="dxa"/>
          </w:tcPr>
          <w:p w14:paraId="7BAFD628" w14:textId="77777777" w:rsidR="0063757A" w:rsidRPr="00832E62" w:rsidRDefault="0063757A" w:rsidP="00AA6752">
            <w:pPr>
              <w:jc w:val="both"/>
              <w:rPr>
                <w:rFonts w:ascii="Arial" w:hAnsi="Arial" w:cs="Arial"/>
                <w:sz w:val="24"/>
                <w:szCs w:val="24"/>
              </w:rPr>
            </w:pPr>
          </w:p>
        </w:tc>
        <w:tc>
          <w:tcPr>
            <w:tcW w:w="1769" w:type="dxa"/>
          </w:tcPr>
          <w:p w14:paraId="23B7B64B" w14:textId="77777777" w:rsidR="0063757A" w:rsidRPr="00832E62" w:rsidRDefault="0063757A" w:rsidP="00AA6752">
            <w:pPr>
              <w:jc w:val="both"/>
              <w:rPr>
                <w:rFonts w:ascii="Arial" w:hAnsi="Arial" w:cs="Arial"/>
                <w:sz w:val="24"/>
                <w:szCs w:val="24"/>
              </w:rPr>
            </w:pPr>
          </w:p>
        </w:tc>
      </w:tr>
      <w:tr w:rsidR="0063757A" w:rsidRPr="00832E62" w14:paraId="6FAE6856" w14:textId="77777777">
        <w:trPr>
          <w:tblCellSpacing w:w="15" w:type="dxa"/>
        </w:trPr>
        <w:tc>
          <w:tcPr>
            <w:tcW w:w="542" w:type="dxa"/>
          </w:tcPr>
          <w:p w14:paraId="780DD5C1"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18</w:t>
            </w:r>
          </w:p>
        </w:tc>
        <w:tc>
          <w:tcPr>
            <w:tcW w:w="1127" w:type="dxa"/>
          </w:tcPr>
          <w:p w14:paraId="45CE43BA"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19.5L-24, novo - AMPLA PARTICIPAÇÃO</w:t>
            </w:r>
          </w:p>
        </w:tc>
        <w:tc>
          <w:tcPr>
            <w:tcW w:w="727" w:type="dxa"/>
          </w:tcPr>
          <w:p w14:paraId="1508FEBB" w14:textId="77777777" w:rsidR="0063757A" w:rsidRPr="00832E62" w:rsidRDefault="0063757A" w:rsidP="00AA6752">
            <w:pPr>
              <w:jc w:val="both"/>
              <w:rPr>
                <w:rFonts w:ascii="Arial" w:hAnsi="Arial" w:cs="Arial"/>
                <w:sz w:val="24"/>
                <w:szCs w:val="24"/>
              </w:rPr>
            </w:pPr>
          </w:p>
        </w:tc>
        <w:tc>
          <w:tcPr>
            <w:tcW w:w="1302" w:type="dxa"/>
          </w:tcPr>
          <w:p w14:paraId="1520FC57"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15</w:t>
            </w:r>
          </w:p>
        </w:tc>
        <w:tc>
          <w:tcPr>
            <w:tcW w:w="2048" w:type="dxa"/>
          </w:tcPr>
          <w:p w14:paraId="2D7D561F" w14:textId="77777777" w:rsidR="0063757A" w:rsidRPr="00832E62" w:rsidRDefault="0063757A" w:rsidP="00AA6752">
            <w:pPr>
              <w:jc w:val="both"/>
              <w:rPr>
                <w:rFonts w:ascii="Arial" w:hAnsi="Arial" w:cs="Arial"/>
                <w:sz w:val="24"/>
                <w:szCs w:val="24"/>
              </w:rPr>
            </w:pPr>
          </w:p>
        </w:tc>
        <w:tc>
          <w:tcPr>
            <w:tcW w:w="1769" w:type="dxa"/>
          </w:tcPr>
          <w:p w14:paraId="3C5DA5CC" w14:textId="77777777" w:rsidR="0063757A" w:rsidRPr="00832E62" w:rsidRDefault="0063757A" w:rsidP="00AA6752">
            <w:pPr>
              <w:jc w:val="both"/>
              <w:rPr>
                <w:rFonts w:ascii="Arial" w:hAnsi="Arial" w:cs="Arial"/>
                <w:sz w:val="24"/>
                <w:szCs w:val="24"/>
              </w:rPr>
            </w:pPr>
          </w:p>
        </w:tc>
      </w:tr>
      <w:tr w:rsidR="0063757A" w:rsidRPr="00832E62" w14:paraId="5887FC76" w14:textId="77777777">
        <w:trPr>
          <w:tblCellSpacing w:w="15" w:type="dxa"/>
        </w:trPr>
        <w:tc>
          <w:tcPr>
            <w:tcW w:w="542" w:type="dxa"/>
          </w:tcPr>
          <w:p w14:paraId="10E5944B"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19</w:t>
            </w:r>
          </w:p>
        </w:tc>
        <w:tc>
          <w:tcPr>
            <w:tcW w:w="1127" w:type="dxa"/>
          </w:tcPr>
          <w:p w14:paraId="5276CE32"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205/60 R15, novo - EXCLUSIVO ME/EPP</w:t>
            </w:r>
          </w:p>
        </w:tc>
        <w:tc>
          <w:tcPr>
            <w:tcW w:w="727" w:type="dxa"/>
          </w:tcPr>
          <w:p w14:paraId="32D142E9" w14:textId="77777777" w:rsidR="0063757A" w:rsidRPr="00832E62" w:rsidRDefault="0063757A" w:rsidP="00AA6752">
            <w:pPr>
              <w:jc w:val="both"/>
              <w:rPr>
                <w:rFonts w:ascii="Arial" w:hAnsi="Arial" w:cs="Arial"/>
                <w:sz w:val="24"/>
                <w:szCs w:val="24"/>
              </w:rPr>
            </w:pPr>
          </w:p>
        </w:tc>
        <w:tc>
          <w:tcPr>
            <w:tcW w:w="1302" w:type="dxa"/>
          </w:tcPr>
          <w:p w14:paraId="2100A9F5"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10</w:t>
            </w:r>
          </w:p>
        </w:tc>
        <w:tc>
          <w:tcPr>
            <w:tcW w:w="2048" w:type="dxa"/>
          </w:tcPr>
          <w:p w14:paraId="3184D028" w14:textId="77777777" w:rsidR="0063757A" w:rsidRPr="00832E62" w:rsidRDefault="0063757A" w:rsidP="00AA6752">
            <w:pPr>
              <w:jc w:val="both"/>
              <w:rPr>
                <w:rFonts w:ascii="Arial" w:hAnsi="Arial" w:cs="Arial"/>
                <w:sz w:val="24"/>
                <w:szCs w:val="24"/>
              </w:rPr>
            </w:pPr>
          </w:p>
        </w:tc>
        <w:tc>
          <w:tcPr>
            <w:tcW w:w="1769" w:type="dxa"/>
          </w:tcPr>
          <w:p w14:paraId="4F325231" w14:textId="77777777" w:rsidR="0063757A" w:rsidRPr="00832E62" w:rsidRDefault="0063757A" w:rsidP="00AA6752">
            <w:pPr>
              <w:jc w:val="both"/>
              <w:rPr>
                <w:rFonts w:ascii="Arial" w:hAnsi="Arial" w:cs="Arial"/>
                <w:sz w:val="24"/>
                <w:szCs w:val="24"/>
              </w:rPr>
            </w:pPr>
          </w:p>
        </w:tc>
      </w:tr>
      <w:tr w:rsidR="0063757A" w:rsidRPr="00832E62" w14:paraId="66B82C4A" w14:textId="77777777">
        <w:trPr>
          <w:tblCellSpacing w:w="15" w:type="dxa"/>
        </w:trPr>
        <w:tc>
          <w:tcPr>
            <w:tcW w:w="542" w:type="dxa"/>
          </w:tcPr>
          <w:p w14:paraId="73ED32D3"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20</w:t>
            </w:r>
          </w:p>
        </w:tc>
        <w:tc>
          <w:tcPr>
            <w:tcW w:w="1127" w:type="dxa"/>
          </w:tcPr>
          <w:p w14:paraId="6DC3C16F"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215/75 R17.5, conforme desenho do TR - AMPLA PARTICIPAÇÃO</w:t>
            </w:r>
          </w:p>
        </w:tc>
        <w:tc>
          <w:tcPr>
            <w:tcW w:w="727" w:type="dxa"/>
          </w:tcPr>
          <w:p w14:paraId="09E0B80A" w14:textId="77777777" w:rsidR="0063757A" w:rsidRPr="00832E62" w:rsidRDefault="0063757A" w:rsidP="00AA6752">
            <w:pPr>
              <w:jc w:val="both"/>
              <w:rPr>
                <w:rFonts w:ascii="Arial" w:hAnsi="Arial" w:cs="Arial"/>
                <w:sz w:val="24"/>
                <w:szCs w:val="24"/>
              </w:rPr>
            </w:pPr>
          </w:p>
        </w:tc>
        <w:tc>
          <w:tcPr>
            <w:tcW w:w="1302" w:type="dxa"/>
          </w:tcPr>
          <w:p w14:paraId="0D00FCBA"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94</w:t>
            </w:r>
          </w:p>
        </w:tc>
        <w:tc>
          <w:tcPr>
            <w:tcW w:w="2048" w:type="dxa"/>
          </w:tcPr>
          <w:p w14:paraId="79EC1BAC" w14:textId="77777777" w:rsidR="0063757A" w:rsidRPr="00832E62" w:rsidRDefault="0063757A" w:rsidP="00AA6752">
            <w:pPr>
              <w:jc w:val="both"/>
              <w:rPr>
                <w:rFonts w:ascii="Arial" w:hAnsi="Arial" w:cs="Arial"/>
                <w:sz w:val="24"/>
                <w:szCs w:val="24"/>
              </w:rPr>
            </w:pPr>
          </w:p>
        </w:tc>
        <w:tc>
          <w:tcPr>
            <w:tcW w:w="1769" w:type="dxa"/>
          </w:tcPr>
          <w:p w14:paraId="71EE86D9" w14:textId="77777777" w:rsidR="0063757A" w:rsidRPr="00832E62" w:rsidRDefault="0063757A" w:rsidP="00AA6752">
            <w:pPr>
              <w:jc w:val="both"/>
              <w:rPr>
                <w:rFonts w:ascii="Arial" w:hAnsi="Arial" w:cs="Arial"/>
                <w:sz w:val="24"/>
                <w:szCs w:val="24"/>
              </w:rPr>
            </w:pPr>
          </w:p>
        </w:tc>
      </w:tr>
      <w:tr w:rsidR="0063757A" w:rsidRPr="00832E62" w14:paraId="30E3779A" w14:textId="77777777">
        <w:trPr>
          <w:tblCellSpacing w:w="15" w:type="dxa"/>
        </w:trPr>
        <w:tc>
          <w:tcPr>
            <w:tcW w:w="542" w:type="dxa"/>
          </w:tcPr>
          <w:p w14:paraId="4287FDA8"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21</w:t>
            </w:r>
          </w:p>
        </w:tc>
        <w:tc>
          <w:tcPr>
            <w:tcW w:w="1127" w:type="dxa"/>
          </w:tcPr>
          <w:p w14:paraId="761AE9A6"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215/75 R17, novo - EXCLUSIVO ME/EPP</w:t>
            </w:r>
          </w:p>
        </w:tc>
        <w:tc>
          <w:tcPr>
            <w:tcW w:w="727" w:type="dxa"/>
          </w:tcPr>
          <w:p w14:paraId="01827A6C" w14:textId="77777777" w:rsidR="0063757A" w:rsidRPr="00832E62" w:rsidRDefault="0063757A" w:rsidP="00AA6752">
            <w:pPr>
              <w:jc w:val="both"/>
              <w:rPr>
                <w:rFonts w:ascii="Arial" w:hAnsi="Arial" w:cs="Arial"/>
                <w:sz w:val="24"/>
                <w:szCs w:val="24"/>
              </w:rPr>
            </w:pPr>
          </w:p>
        </w:tc>
        <w:tc>
          <w:tcPr>
            <w:tcW w:w="1302" w:type="dxa"/>
          </w:tcPr>
          <w:p w14:paraId="059F311E"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8</w:t>
            </w:r>
          </w:p>
        </w:tc>
        <w:tc>
          <w:tcPr>
            <w:tcW w:w="2048" w:type="dxa"/>
          </w:tcPr>
          <w:p w14:paraId="472C01FF" w14:textId="77777777" w:rsidR="0063757A" w:rsidRPr="00832E62" w:rsidRDefault="0063757A" w:rsidP="00AA6752">
            <w:pPr>
              <w:jc w:val="both"/>
              <w:rPr>
                <w:rFonts w:ascii="Arial" w:hAnsi="Arial" w:cs="Arial"/>
                <w:sz w:val="24"/>
                <w:szCs w:val="24"/>
              </w:rPr>
            </w:pPr>
          </w:p>
        </w:tc>
        <w:tc>
          <w:tcPr>
            <w:tcW w:w="1769" w:type="dxa"/>
          </w:tcPr>
          <w:p w14:paraId="7E557E84" w14:textId="77777777" w:rsidR="0063757A" w:rsidRPr="00832E62" w:rsidRDefault="0063757A" w:rsidP="00AA6752">
            <w:pPr>
              <w:jc w:val="both"/>
              <w:rPr>
                <w:rFonts w:ascii="Arial" w:hAnsi="Arial" w:cs="Arial"/>
                <w:sz w:val="24"/>
                <w:szCs w:val="24"/>
              </w:rPr>
            </w:pPr>
          </w:p>
        </w:tc>
      </w:tr>
      <w:tr w:rsidR="0063757A" w:rsidRPr="00832E62" w14:paraId="46373D16" w14:textId="77777777">
        <w:trPr>
          <w:tblCellSpacing w:w="15" w:type="dxa"/>
        </w:trPr>
        <w:tc>
          <w:tcPr>
            <w:tcW w:w="542" w:type="dxa"/>
          </w:tcPr>
          <w:p w14:paraId="21702D48"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22</w:t>
            </w:r>
          </w:p>
        </w:tc>
        <w:tc>
          <w:tcPr>
            <w:tcW w:w="1127" w:type="dxa"/>
          </w:tcPr>
          <w:p w14:paraId="6785F0EE"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 xml:space="preserve">Pneu 225/65 R17, novo - EXCLUSIVO </w:t>
            </w:r>
            <w:r w:rsidRPr="00832E62">
              <w:rPr>
                <w:rFonts w:ascii="Arial" w:hAnsi="Arial" w:cs="Arial"/>
                <w:sz w:val="24"/>
                <w:szCs w:val="24"/>
              </w:rPr>
              <w:lastRenderedPageBreak/>
              <w:t>ME/EPP</w:t>
            </w:r>
          </w:p>
        </w:tc>
        <w:tc>
          <w:tcPr>
            <w:tcW w:w="727" w:type="dxa"/>
          </w:tcPr>
          <w:p w14:paraId="1878C922" w14:textId="77777777" w:rsidR="0063757A" w:rsidRPr="00832E62" w:rsidRDefault="0063757A" w:rsidP="00AA6752">
            <w:pPr>
              <w:jc w:val="both"/>
              <w:rPr>
                <w:rFonts w:ascii="Arial" w:hAnsi="Arial" w:cs="Arial"/>
                <w:sz w:val="24"/>
                <w:szCs w:val="24"/>
              </w:rPr>
            </w:pPr>
          </w:p>
        </w:tc>
        <w:tc>
          <w:tcPr>
            <w:tcW w:w="1302" w:type="dxa"/>
          </w:tcPr>
          <w:p w14:paraId="6CC8DBB1"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8</w:t>
            </w:r>
          </w:p>
        </w:tc>
        <w:tc>
          <w:tcPr>
            <w:tcW w:w="2048" w:type="dxa"/>
          </w:tcPr>
          <w:p w14:paraId="70A0F3EF" w14:textId="77777777" w:rsidR="0063757A" w:rsidRPr="00832E62" w:rsidRDefault="0063757A" w:rsidP="00AA6752">
            <w:pPr>
              <w:jc w:val="both"/>
              <w:rPr>
                <w:rFonts w:ascii="Arial" w:hAnsi="Arial" w:cs="Arial"/>
                <w:sz w:val="24"/>
                <w:szCs w:val="24"/>
              </w:rPr>
            </w:pPr>
          </w:p>
        </w:tc>
        <w:tc>
          <w:tcPr>
            <w:tcW w:w="1769" w:type="dxa"/>
          </w:tcPr>
          <w:p w14:paraId="69BB018C" w14:textId="77777777" w:rsidR="0063757A" w:rsidRPr="00832E62" w:rsidRDefault="0063757A" w:rsidP="00AA6752">
            <w:pPr>
              <w:jc w:val="both"/>
              <w:rPr>
                <w:rFonts w:ascii="Arial" w:hAnsi="Arial" w:cs="Arial"/>
                <w:sz w:val="24"/>
                <w:szCs w:val="24"/>
              </w:rPr>
            </w:pPr>
          </w:p>
        </w:tc>
      </w:tr>
      <w:tr w:rsidR="0063757A" w:rsidRPr="00832E62" w14:paraId="3AA1EA25" w14:textId="77777777">
        <w:trPr>
          <w:tblCellSpacing w:w="15" w:type="dxa"/>
        </w:trPr>
        <w:tc>
          <w:tcPr>
            <w:tcW w:w="542" w:type="dxa"/>
          </w:tcPr>
          <w:p w14:paraId="502F5E0A"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23</w:t>
            </w:r>
          </w:p>
        </w:tc>
        <w:tc>
          <w:tcPr>
            <w:tcW w:w="1127" w:type="dxa"/>
          </w:tcPr>
          <w:p w14:paraId="443798CC"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225/70 R17, novo - EXCLUSIVO ME/EPP</w:t>
            </w:r>
          </w:p>
        </w:tc>
        <w:tc>
          <w:tcPr>
            <w:tcW w:w="727" w:type="dxa"/>
          </w:tcPr>
          <w:p w14:paraId="23EDAAEB" w14:textId="77777777" w:rsidR="0063757A" w:rsidRPr="00832E62" w:rsidRDefault="0063757A" w:rsidP="00AA6752">
            <w:pPr>
              <w:jc w:val="both"/>
              <w:rPr>
                <w:rFonts w:ascii="Arial" w:hAnsi="Arial" w:cs="Arial"/>
                <w:sz w:val="24"/>
                <w:szCs w:val="24"/>
              </w:rPr>
            </w:pPr>
          </w:p>
        </w:tc>
        <w:tc>
          <w:tcPr>
            <w:tcW w:w="1302" w:type="dxa"/>
          </w:tcPr>
          <w:p w14:paraId="6FC2C6EB"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10</w:t>
            </w:r>
          </w:p>
        </w:tc>
        <w:tc>
          <w:tcPr>
            <w:tcW w:w="2048" w:type="dxa"/>
          </w:tcPr>
          <w:p w14:paraId="1E562580" w14:textId="77777777" w:rsidR="0063757A" w:rsidRPr="00832E62" w:rsidRDefault="0063757A" w:rsidP="00AA6752">
            <w:pPr>
              <w:jc w:val="both"/>
              <w:rPr>
                <w:rFonts w:ascii="Arial" w:hAnsi="Arial" w:cs="Arial"/>
                <w:sz w:val="24"/>
                <w:szCs w:val="24"/>
              </w:rPr>
            </w:pPr>
          </w:p>
        </w:tc>
        <w:tc>
          <w:tcPr>
            <w:tcW w:w="1769" w:type="dxa"/>
          </w:tcPr>
          <w:p w14:paraId="69E96A5A" w14:textId="77777777" w:rsidR="0063757A" w:rsidRPr="00832E62" w:rsidRDefault="0063757A" w:rsidP="00AA6752">
            <w:pPr>
              <w:jc w:val="both"/>
              <w:rPr>
                <w:rFonts w:ascii="Arial" w:hAnsi="Arial" w:cs="Arial"/>
                <w:sz w:val="24"/>
                <w:szCs w:val="24"/>
              </w:rPr>
            </w:pPr>
          </w:p>
        </w:tc>
      </w:tr>
      <w:tr w:rsidR="0063757A" w:rsidRPr="00832E62" w14:paraId="37ECF493" w14:textId="77777777">
        <w:trPr>
          <w:tblCellSpacing w:w="15" w:type="dxa"/>
        </w:trPr>
        <w:tc>
          <w:tcPr>
            <w:tcW w:w="542" w:type="dxa"/>
          </w:tcPr>
          <w:p w14:paraId="70A0530C"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24</w:t>
            </w:r>
          </w:p>
        </w:tc>
        <w:tc>
          <w:tcPr>
            <w:tcW w:w="1127" w:type="dxa"/>
          </w:tcPr>
          <w:p w14:paraId="519EE9BF"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225/75 R16, novo - EXCLUSIVO ME/EPP</w:t>
            </w:r>
          </w:p>
        </w:tc>
        <w:tc>
          <w:tcPr>
            <w:tcW w:w="727" w:type="dxa"/>
          </w:tcPr>
          <w:p w14:paraId="587A1DED" w14:textId="77777777" w:rsidR="0063757A" w:rsidRPr="00832E62" w:rsidRDefault="0063757A" w:rsidP="00AA6752">
            <w:pPr>
              <w:jc w:val="both"/>
              <w:rPr>
                <w:rFonts w:ascii="Arial" w:hAnsi="Arial" w:cs="Arial"/>
                <w:sz w:val="24"/>
                <w:szCs w:val="24"/>
              </w:rPr>
            </w:pPr>
          </w:p>
        </w:tc>
        <w:tc>
          <w:tcPr>
            <w:tcW w:w="1302" w:type="dxa"/>
          </w:tcPr>
          <w:p w14:paraId="5FDAE942"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8</w:t>
            </w:r>
          </w:p>
        </w:tc>
        <w:tc>
          <w:tcPr>
            <w:tcW w:w="2048" w:type="dxa"/>
          </w:tcPr>
          <w:p w14:paraId="6C3372D9" w14:textId="77777777" w:rsidR="0063757A" w:rsidRPr="00832E62" w:rsidRDefault="0063757A" w:rsidP="00AA6752">
            <w:pPr>
              <w:jc w:val="both"/>
              <w:rPr>
                <w:rFonts w:ascii="Arial" w:hAnsi="Arial" w:cs="Arial"/>
                <w:sz w:val="24"/>
                <w:szCs w:val="24"/>
              </w:rPr>
            </w:pPr>
          </w:p>
        </w:tc>
        <w:tc>
          <w:tcPr>
            <w:tcW w:w="1769" w:type="dxa"/>
          </w:tcPr>
          <w:p w14:paraId="0CC9E1ED" w14:textId="77777777" w:rsidR="0063757A" w:rsidRPr="00832E62" w:rsidRDefault="0063757A" w:rsidP="00AA6752">
            <w:pPr>
              <w:jc w:val="both"/>
              <w:rPr>
                <w:rFonts w:ascii="Arial" w:hAnsi="Arial" w:cs="Arial"/>
                <w:sz w:val="24"/>
                <w:szCs w:val="24"/>
              </w:rPr>
            </w:pPr>
          </w:p>
        </w:tc>
      </w:tr>
      <w:tr w:rsidR="0063757A" w:rsidRPr="00832E62" w14:paraId="64599A76" w14:textId="77777777">
        <w:trPr>
          <w:tblCellSpacing w:w="15" w:type="dxa"/>
        </w:trPr>
        <w:tc>
          <w:tcPr>
            <w:tcW w:w="542" w:type="dxa"/>
          </w:tcPr>
          <w:p w14:paraId="186F7D14"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25</w:t>
            </w:r>
          </w:p>
        </w:tc>
        <w:tc>
          <w:tcPr>
            <w:tcW w:w="1127" w:type="dxa"/>
          </w:tcPr>
          <w:p w14:paraId="081E1B4C"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235/75 R17.5, novo - EXCLUSIVO ME/EPP</w:t>
            </w:r>
          </w:p>
        </w:tc>
        <w:tc>
          <w:tcPr>
            <w:tcW w:w="727" w:type="dxa"/>
          </w:tcPr>
          <w:p w14:paraId="0609DA7A" w14:textId="77777777" w:rsidR="0063757A" w:rsidRPr="00832E62" w:rsidRDefault="0063757A" w:rsidP="00AA6752">
            <w:pPr>
              <w:jc w:val="both"/>
              <w:rPr>
                <w:rFonts w:ascii="Arial" w:hAnsi="Arial" w:cs="Arial"/>
                <w:sz w:val="24"/>
                <w:szCs w:val="24"/>
              </w:rPr>
            </w:pPr>
          </w:p>
        </w:tc>
        <w:tc>
          <w:tcPr>
            <w:tcW w:w="1302" w:type="dxa"/>
          </w:tcPr>
          <w:p w14:paraId="430F1FB6"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12</w:t>
            </w:r>
          </w:p>
        </w:tc>
        <w:tc>
          <w:tcPr>
            <w:tcW w:w="2048" w:type="dxa"/>
          </w:tcPr>
          <w:p w14:paraId="36405518" w14:textId="77777777" w:rsidR="0063757A" w:rsidRPr="00832E62" w:rsidRDefault="0063757A" w:rsidP="00AA6752">
            <w:pPr>
              <w:jc w:val="both"/>
              <w:rPr>
                <w:rFonts w:ascii="Arial" w:hAnsi="Arial" w:cs="Arial"/>
                <w:sz w:val="24"/>
                <w:szCs w:val="24"/>
              </w:rPr>
            </w:pPr>
          </w:p>
        </w:tc>
        <w:tc>
          <w:tcPr>
            <w:tcW w:w="1769" w:type="dxa"/>
          </w:tcPr>
          <w:p w14:paraId="5D0D5A99" w14:textId="77777777" w:rsidR="0063757A" w:rsidRPr="00832E62" w:rsidRDefault="0063757A" w:rsidP="00AA6752">
            <w:pPr>
              <w:jc w:val="both"/>
              <w:rPr>
                <w:rFonts w:ascii="Arial" w:hAnsi="Arial" w:cs="Arial"/>
                <w:sz w:val="24"/>
                <w:szCs w:val="24"/>
              </w:rPr>
            </w:pPr>
          </w:p>
        </w:tc>
      </w:tr>
      <w:tr w:rsidR="0063757A" w:rsidRPr="00832E62" w14:paraId="01C33A3B" w14:textId="77777777">
        <w:trPr>
          <w:tblCellSpacing w:w="15" w:type="dxa"/>
        </w:trPr>
        <w:tc>
          <w:tcPr>
            <w:tcW w:w="542" w:type="dxa"/>
          </w:tcPr>
          <w:p w14:paraId="5C879CDF"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26</w:t>
            </w:r>
          </w:p>
        </w:tc>
        <w:tc>
          <w:tcPr>
            <w:tcW w:w="1127" w:type="dxa"/>
          </w:tcPr>
          <w:p w14:paraId="599A0874"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265/70 R16, novo - EXCLUSIVO ME/EPP</w:t>
            </w:r>
          </w:p>
        </w:tc>
        <w:tc>
          <w:tcPr>
            <w:tcW w:w="727" w:type="dxa"/>
          </w:tcPr>
          <w:p w14:paraId="05432422" w14:textId="77777777" w:rsidR="0063757A" w:rsidRPr="00832E62" w:rsidRDefault="0063757A" w:rsidP="00AA6752">
            <w:pPr>
              <w:jc w:val="both"/>
              <w:rPr>
                <w:rFonts w:ascii="Arial" w:hAnsi="Arial" w:cs="Arial"/>
                <w:sz w:val="24"/>
                <w:szCs w:val="24"/>
              </w:rPr>
            </w:pPr>
          </w:p>
        </w:tc>
        <w:tc>
          <w:tcPr>
            <w:tcW w:w="1302" w:type="dxa"/>
          </w:tcPr>
          <w:p w14:paraId="7BCDE598"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12</w:t>
            </w:r>
          </w:p>
        </w:tc>
        <w:tc>
          <w:tcPr>
            <w:tcW w:w="2048" w:type="dxa"/>
          </w:tcPr>
          <w:p w14:paraId="24EDEFBB" w14:textId="77777777" w:rsidR="0063757A" w:rsidRPr="00832E62" w:rsidRDefault="0063757A" w:rsidP="00AA6752">
            <w:pPr>
              <w:jc w:val="both"/>
              <w:rPr>
                <w:rFonts w:ascii="Arial" w:hAnsi="Arial" w:cs="Arial"/>
                <w:sz w:val="24"/>
                <w:szCs w:val="24"/>
              </w:rPr>
            </w:pPr>
          </w:p>
        </w:tc>
        <w:tc>
          <w:tcPr>
            <w:tcW w:w="1769" w:type="dxa"/>
          </w:tcPr>
          <w:p w14:paraId="5712A7FB" w14:textId="77777777" w:rsidR="0063757A" w:rsidRPr="00832E62" w:rsidRDefault="0063757A" w:rsidP="00AA6752">
            <w:pPr>
              <w:jc w:val="both"/>
              <w:rPr>
                <w:rFonts w:ascii="Arial" w:hAnsi="Arial" w:cs="Arial"/>
                <w:sz w:val="24"/>
                <w:szCs w:val="24"/>
              </w:rPr>
            </w:pPr>
          </w:p>
        </w:tc>
      </w:tr>
      <w:tr w:rsidR="0063757A" w:rsidRPr="00832E62" w14:paraId="5DB3E6BF" w14:textId="77777777">
        <w:trPr>
          <w:tblCellSpacing w:w="15" w:type="dxa"/>
        </w:trPr>
        <w:tc>
          <w:tcPr>
            <w:tcW w:w="542" w:type="dxa"/>
          </w:tcPr>
          <w:p w14:paraId="399D8814"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27</w:t>
            </w:r>
          </w:p>
        </w:tc>
        <w:tc>
          <w:tcPr>
            <w:tcW w:w="1127" w:type="dxa"/>
          </w:tcPr>
          <w:p w14:paraId="6B7A4C45"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275/80 R22.5, BORRACHUDO, mínimo 12 lonas - AMPLA PARTICIPAÇÃO</w:t>
            </w:r>
          </w:p>
        </w:tc>
        <w:tc>
          <w:tcPr>
            <w:tcW w:w="727" w:type="dxa"/>
          </w:tcPr>
          <w:p w14:paraId="4DCCDE37" w14:textId="77777777" w:rsidR="0063757A" w:rsidRPr="00832E62" w:rsidRDefault="0063757A" w:rsidP="00AA6752">
            <w:pPr>
              <w:jc w:val="both"/>
              <w:rPr>
                <w:rFonts w:ascii="Arial" w:hAnsi="Arial" w:cs="Arial"/>
                <w:sz w:val="24"/>
                <w:szCs w:val="24"/>
              </w:rPr>
            </w:pPr>
          </w:p>
        </w:tc>
        <w:tc>
          <w:tcPr>
            <w:tcW w:w="1302" w:type="dxa"/>
          </w:tcPr>
          <w:p w14:paraId="4775B43B"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30</w:t>
            </w:r>
          </w:p>
        </w:tc>
        <w:tc>
          <w:tcPr>
            <w:tcW w:w="2048" w:type="dxa"/>
          </w:tcPr>
          <w:p w14:paraId="09900385" w14:textId="77777777" w:rsidR="0063757A" w:rsidRPr="00832E62" w:rsidRDefault="0063757A" w:rsidP="00AA6752">
            <w:pPr>
              <w:jc w:val="both"/>
              <w:rPr>
                <w:rFonts w:ascii="Arial" w:hAnsi="Arial" w:cs="Arial"/>
                <w:sz w:val="24"/>
                <w:szCs w:val="24"/>
              </w:rPr>
            </w:pPr>
          </w:p>
        </w:tc>
        <w:tc>
          <w:tcPr>
            <w:tcW w:w="1769" w:type="dxa"/>
          </w:tcPr>
          <w:p w14:paraId="74E3AEC0" w14:textId="77777777" w:rsidR="0063757A" w:rsidRPr="00832E62" w:rsidRDefault="0063757A" w:rsidP="00AA6752">
            <w:pPr>
              <w:jc w:val="both"/>
              <w:rPr>
                <w:rFonts w:ascii="Arial" w:hAnsi="Arial" w:cs="Arial"/>
                <w:sz w:val="24"/>
                <w:szCs w:val="24"/>
              </w:rPr>
            </w:pPr>
          </w:p>
        </w:tc>
      </w:tr>
      <w:tr w:rsidR="0063757A" w:rsidRPr="00832E62" w14:paraId="281FFB56" w14:textId="77777777">
        <w:trPr>
          <w:tblCellSpacing w:w="15" w:type="dxa"/>
        </w:trPr>
        <w:tc>
          <w:tcPr>
            <w:tcW w:w="542" w:type="dxa"/>
          </w:tcPr>
          <w:p w14:paraId="59A815E9"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28</w:t>
            </w:r>
          </w:p>
        </w:tc>
        <w:tc>
          <w:tcPr>
            <w:tcW w:w="1127" w:type="dxa"/>
          </w:tcPr>
          <w:p w14:paraId="487F0F3A" w14:textId="77777777" w:rsidR="006B3701" w:rsidRPr="00832E62" w:rsidRDefault="00E352FE" w:rsidP="00AA6752">
            <w:pPr>
              <w:jc w:val="both"/>
              <w:rPr>
                <w:rFonts w:ascii="Arial" w:hAnsi="Arial" w:cs="Arial"/>
                <w:sz w:val="24"/>
                <w:szCs w:val="24"/>
              </w:rPr>
            </w:pPr>
            <w:r w:rsidRPr="00832E62">
              <w:rPr>
                <w:rFonts w:ascii="Arial" w:hAnsi="Arial" w:cs="Arial"/>
                <w:sz w:val="24"/>
                <w:szCs w:val="24"/>
              </w:rPr>
              <w:t>Pneu 275/80 R22.5, liso, novo - EXCLUSIVO ME/EPP</w:t>
            </w:r>
          </w:p>
        </w:tc>
        <w:tc>
          <w:tcPr>
            <w:tcW w:w="727" w:type="dxa"/>
          </w:tcPr>
          <w:p w14:paraId="3C471DFC" w14:textId="77777777" w:rsidR="0063757A" w:rsidRPr="00832E62" w:rsidRDefault="0063757A" w:rsidP="00AA6752">
            <w:pPr>
              <w:jc w:val="both"/>
              <w:rPr>
                <w:rFonts w:ascii="Arial" w:hAnsi="Arial" w:cs="Arial"/>
                <w:sz w:val="24"/>
                <w:szCs w:val="24"/>
              </w:rPr>
            </w:pPr>
          </w:p>
        </w:tc>
        <w:tc>
          <w:tcPr>
            <w:tcW w:w="1302" w:type="dxa"/>
          </w:tcPr>
          <w:p w14:paraId="0F56177A"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12</w:t>
            </w:r>
          </w:p>
        </w:tc>
        <w:tc>
          <w:tcPr>
            <w:tcW w:w="2048" w:type="dxa"/>
          </w:tcPr>
          <w:p w14:paraId="74CF6F5F" w14:textId="77777777" w:rsidR="0063757A" w:rsidRPr="00832E62" w:rsidRDefault="0063757A" w:rsidP="00AA6752">
            <w:pPr>
              <w:jc w:val="both"/>
              <w:rPr>
                <w:rFonts w:ascii="Arial" w:hAnsi="Arial" w:cs="Arial"/>
                <w:sz w:val="24"/>
                <w:szCs w:val="24"/>
              </w:rPr>
            </w:pPr>
          </w:p>
        </w:tc>
        <w:tc>
          <w:tcPr>
            <w:tcW w:w="1769" w:type="dxa"/>
          </w:tcPr>
          <w:p w14:paraId="54F0775D" w14:textId="77777777" w:rsidR="0063757A" w:rsidRPr="00832E62" w:rsidRDefault="0063757A" w:rsidP="00AA6752">
            <w:pPr>
              <w:jc w:val="both"/>
              <w:rPr>
                <w:rFonts w:ascii="Arial" w:hAnsi="Arial" w:cs="Arial"/>
                <w:sz w:val="24"/>
                <w:szCs w:val="24"/>
              </w:rPr>
            </w:pPr>
          </w:p>
        </w:tc>
      </w:tr>
      <w:tr w:rsidR="0063757A" w:rsidRPr="00832E62" w14:paraId="2109E34F" w14:textId="77777777">
        <w:trPr>
          <w:tblCellSpacing w:w="15" w:type="dxa"/>
        </w:trPr>
        <w:tc>
          <w:tcPr>
            <w:tcW w:w="542" w:type="dxa"/>
          </w:tcPr>
          <w:p w14:paraId="6DF9CFD5"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29</w:t>
            </w:r>
          </w:p>
        </w:tc>
        <w:tc>
          <w:tcPr>
            <w:tcW w:w="1127" w:type="dxa"/>
          </w:tcPr>
          <w:p w14:paraId="23A7040F"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2.75-18, novo - EXCLUSIVO ME/EPP</w:t>
            </w:r>
          </w:p>
        </w:tc>
        <w:tc>
          <w:tcPr>
            <w:tcW w:w="727" w:type="dxa"/>
          </w:tcPr>
          <w:p w14:paraId="595379A8" w14:textId="77777777" w:rsidR="0063757A" w:rsidRPr="00832E62" w:rsidRDefault="0063757A" w:rsidP="00AA6752">
            <w:pPr>
              <w:jc w:val="both"/>
              <w:rPr>
                <w:rFonts w:ascii="Arial" w:hAnsi="Arial" w:cs="Arial"/>
                <w:sz w:val="24"/>
                <w:szCs w:val="24"/>
              </w:rPr>
            </w:pPr>
          </w:p>
        </w:tc>
        <w:tc>
          <w:tcPr>
            <w:tcW w:w="1302" w:type="dxa"/>
          </w:tcPr>
          <w:p w14:paraId="726F036F"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6</w:t>
            </w:r>
          </w:p>
        </w:tc>
        <w:tc>
          <w:tcPr>
            <w:tcW w:w="2048" w:type="dxa"/>
          </w:tcPr>
          <w:p w14:paraId="27E3BEA0" w14:textId="77777777" w:rsidR="0063757A" w:rsidRPr="00832E62" w:rsidRDefault="0063757A" w:rsidP="00AA6752">
            <w:pPr>
              <w:jc w:val="both"/>
              <w:rPr>
                <w:rFonts w:ascii="Arial" w:hAnsi="Arial" w:cs="Arial"/>
                <w:sz w:val="24"/>
                <w:szCs w:val="24"/>
              </w:rPr>
            </w:pPr>
          </w:p>
        </w:tc>
        <w:tc>
          <w:tcPr>
            <w:tcW w:w="1769" w:type="dxa"/>
          </w:tcPr>
          <w:p w14:paraId="6714B8FE" w14:textId="77777777" w:rsidR="0063757A" w:rsidRPr="00832E62" w:rsidRDefault="0063757A" w:rsidP="00AA6752">
            <w:pPr>
              <w:jc w:val="both"/>
              <w:rPr>
                <w:rFonts w:ascii="Arial" w:hAnsi="Arial" w:cs="Arial"/>
                <w:sz w:val="24"/>
                <w:szCs w:val="24"/>
              </w:rPr>
            </w:pPr>
          </w:p>
        </w:tc>
      </w:tr>
      <w:tr w:rsidR="0063757A" w:rsidRPr="00832E62" w14:paraId="2A4449B9" w14:textId="77777777">
        <w:trPr>
          <w:tblCellSpacing w:w="15" w:type="dxa"/>
        </w:trPr>
        <w:tc>
          <w:tcPr>
            <w:tcW w:w="542" w:type="dxa"/>
          </w:tcPr>
          <w:p w14:paraId="13620AEB"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30</w:t>
            </w:r>
          </w:p>
        </w:tc>
        <w:tc>
          <w:tcPr>
            <w:tcW w:w="1127" w:type="dxa"/>
          </w:tcPr>
          <w:p w14:paraId="33499C35"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7.50-16, novo - EXCLUSIVO ME/EPP</w:t>
            </w:r>
          </w:p>
        </w:tc>
        <w:tc>
          <w:tcPr>
            <w:tcW w:w="727" w:type="dxa"/>
          </w:tcPr>
          <w:p w14:paraId="29FA77FE" w14:textId="77777777" w:rsidR="0063757A" w:rsidRPr="00832E62" w:rsidRDefault="0063757A" w:rsidP="00AA6752">
            <w:pPr>
              <w:jc w:val="both"/>
              <w:rPr>
                <w:rFonts w:ascii="Arial" w:hAnsi="Arial" w:cs="Arial"/>
                <w:sz w:val="24"/>
                <w:szCs w:val="24"/>
              </w:rPr>
            </w:pPr>
          </w:p>
        </w:tc>
        <w:tc>
          <w:tcPr>
            <w:tcW w:w="1302" w:type="dxa"/>
          </w:tcPr>
          <w:p w14:paraId="08DA23D8"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20</w:t>
            </w:r>
          </w:p>
        </w:tc>
        <w:tc>
          <w:tcPr>
            <w:tcW w:w="2048" w:type="dxa"/>
          </w:tcPr>
          <w:p w14:paraId="339DBD68" w14:textId="77777777" w:rsidR="0063757A" w:rsidRPr="00832E62" w:rsidRDefault="0063757A" w:rsidP="00AA6752">
            <w:pPr>
              <w:jc w:val="both"/>
              <w:rPr>
                <w:rFonts w:ascii="Arial" w:hAnsi="Arial" w:cs="Arial"/>
                <w:sz w:val="24"/>
                <w:szCs w:val="24"/>
              </w:rPr>
            </w:pPr>
          </w:p>
        </w:tc>
        <w:tc>
          <w:tcPr>
            <w:tcW w:w="1769" w:type="dxa"/>
          </w:tcPr>
          <w:p w14:paraId="45781181" w14:textId="77777777" w:rsidR="0063757A" w:rsidRPr="00832E62" w:rsidRDefault="0063757A" w:rsidP="00AA6752">
            <w:pPr>
              <w:jc w:val="both"/>
              <w:rPr>
                <w:rFonts w:ascii="Arial" w:hAnsi="Arial" w:cs="Arial"/>
                <w:sz w:val="24"/>
                <w:szCs w:val="24"/>
              </w:rPr>
            </w:pPr>
          </w:p>
        </w:tc>
      </w:tr>
      <w:tr w:rsidR="0063757A" w:rsidRPr="00832E62" w14:paraId="276C8B85" w14:textId="77777777">
        <w:trPr>
          <w:tblCellSpacing w:w="15" w:type="dxa"/>
        </w:trPr>
        <w:tc>
          <w:tcPr>
            <w:tcW w:w="542" w:type="dxa"/>
          </w:tcPr>
          <w:p w14:paraId="18CCF91A"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31</w:t>
            </w:r>
          </w:p>
        </w:tc>
        <w:tc>
          <w:tcPr>
            <w:tcW w:w="1127" w:type="dxa"/>
          </w:tcPr>
          <w:p w14:paraId="0A7D2B72"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7.50 R16, conforme desenho do TR - EXCLUSIVO ME/EPP</w:t>
            </w:r>
          </w:p>
        </w:tc>
        <w:tc>
          <w:tcPr>
            <w:tcW w:w="727" w:type="dxa"/>
          </w:tcPr>
          <w:p w14:paraId="7EF87573" w14:textId="77777777" w:rsidR="0063757A" w:rsidRPr="00832E62" w:rsidRDefault="0063757A" w:rsidP="00AA6752">
            <w:pPr>
              <w:jc w:val="both"/>
              <w:rPr>
                <w:rFonts w:ascii="Arial" w:hAnsi="Arial" w:cs="Arial"/>
                <w:sz w:val="24"/>
                <w:szCs w:val="24"/>
              </w:rPr>
            </w:pPr>
          </w:p>
        </w:tc>
        <w:tc>
          <w:tcPr>
            <w:tcW w:w="1302" w:type="dxa"/>
          </w:tcPr>
          <w:p w14:paraId="1CBEB018"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12</w:t>
            </w:r>
          </w:p>
        </w:tc>
        <w:tc>
          <w:tcPr>
            <w:tcW w:w="2048" w:type="dxa"/>
          </w:tcPr>
          <w:p w14:paraId="5A76512C" w14:textId="77777777" w:rsidR="0063757A" w:rsidRPr="00832E62" w:rsidRDefault="0063757A" w:rsidP="00AA6752">
            <w:pPr>
              <w:jc w:val="both"/>
              <w:rPr>
                <w:rFonts w:ascii="Arial" w:hAnsi="Arial" w:cs="Arial"/>
                <w:sz w:val="24"/>
                <w:szCs w:val="24"/>
              </w:rPr>
            </w:pPr>
          </w:p>
        </w:tc>
        <w:tc>
          <w:tcPr>
            <w:tcW w:w="1769" w:type="dxa"/>
          </w:tcPr>
          <w:p w14:paraId="0814F7A1" w14:textId="77777777" w:rsidR="0063757A" w:rsidRPr="00832E62" w:rsidRDefault="0063757A" w:rsidP="00AA6752">
            <w:pPr>
              <w:jc w:val="both"/>
              <w:rPr>
                <w:rFonts w:ascii="Arial" w:hAnsi="Arial" w:cs="Arial"/>
                <w:sz w:val="24"/>
                <w:szCs w:val="24"/>
              </w:rPr>
            </w:pPr>
          </w:p>
        </w:tc>
      </w:tr>
      <w:tr w:rsidR="0063757A" w:rsidRPr="00832E62" w14:paraId="23A50E48" w14:textId="77777777">
        <w:trPr>
          <w:tblCellSpacing w:w="15" w:type="dxa"/>
        </w:trPr>
        <w:tc>
          <w:tcPr>
            <w:tcW w:w="542" w:type="dxa"/>
          </w:tcPr>
          <w:p w14:paraId="0A31315B"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32</w:t>
            </w:r>
          </w:p>
        </w:tc>
        <w:tc>
          <w:tcPr>
            <w:tcW w:w="1127" w:type="dxa"/>
          </w:tcPr>
          <w:p w14:paraId="1C3F20D7"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 xml:space="preserve">Pneu 900-20, </w:t>
            </w:r>
            <w:r w:rsidRPr="00832E62">
              <w:rPr>
                <w:rFonts w:ascii="Arial" w:hAnsi="Arial" w:cs="Arial"/>
                <w:sz w:val="24"/>
                <w:szCs w:val="24"/>
              </w:rPr>
              <w:lastRenderedPageBreak/>
              <w:t>BORRACHUDO, mínimo 12 lonas - EXCLUSIVO ME/EPP</w:t>
            </w:r>
          </w:p>
        </w:tc>
        <w:tc>
          <w:tcPr>
            <w:tcW w:w="727" w:type="dxa"/>
          </w:tcPr>
          <w:p w14:paraId="3CDB9519" w14:textId="77777777" w:rsidR="0063757A" w:rsidRPr="00832E62" w:rsidRDefault="0063757A" w:rsidP="00AA6752">
            <w:pPr>
              <w:jc w:val="both"/>
              <w:rPr>
                <w:rFonts w:ascii="Arial" w:hAnsi="Arial" w:cs="Arial"/>
                <w:sz w:val="24"/>
                <w:szCs w:val="24"/>
              </w:rPr>
            </w:pPr>
          </w:p>
        </w:tc>
        <w:tc>
          <w:tcPr>
            <w:tcW w:w="1302" w:type="dxa"/>
          </w:tcPr>
          <w:p w14:paraId="4EF3B460"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18</w:t>
            </w:r>
          </w:p>
        </w:tc>
        <w:tc>
          <w:tcPr>
            <w:tcW w:w="2048" w:type="dxa"/>
          </w:tcPr>
          <w:p w14:paraId="765BADF9" w14:textId="77777777" w:rsidR="0063757A" w:rsidRPr="00832E62" w:rsidRDefault="0063757A" w:rsidP="00AA6752">
            <w:pPr>
              <w:jc w:val="both"/>
              <w:rPr>
                <w:rFonts w:ascii="Arial" w:hAnsi="Arial" w:cs="Arial"/>
                <w:sz w:val="24"/>
                <w:szCs w:val="24"/>
              </w:rPr>
            </w:pPr>
          </w:p>
        </w:tc>
        <w:tc>
          <w:tcPr>
            <w:tcW w:w="1769" w:type="dxa"/>
          </w:tcPr>
          <w:p w14:paraId="362E2743" w14:textId="77777777" w:rsidR="0063757A" w:rsidRPr="00832E62" w:rsidRDefault="0063757A" w:rsidP="00AA6752">
            <w:pPr>
              <w:jc w:val="both"/>
              <w:rPr>
                <w:rFonts w:ascii="Arial" w:hAnsi="Arial" w:cs="Arial"/>
                <w:sz w:val="24"/>
                <w:szCs w:val="24"/>
              </w:rPr>
            </w:pPr>
          </w:p>
        </w:tc>
      </w:tr>
      <w:tr w:rsidR="0063757A" w:rsidRPr="00832E62" w14:paraId="14B3ECFF" w14:textId="77777777">
        <w:trPr>
          <w:tblCellSpacing w:w="15" w:type="dxa"/>
        </w:trPr>
        <w:tc>
          <w:tcPr>
            <w:tcW w:w="542" w:type="dxa"/>
          </w:tcPr>
          <w:p w14:paraId="0E21AAF0"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33</w:t>
            </w:r>
          </w:p>
        </w:tc>
        <w:tc>
          <w:tcPr>
            <w:tcW w:w="1127" w:type="dxa"/>
          </w:tcPr>
          <w:p w14:paraId="3CA7774E"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90/90-18, novo - EXCLUSIVO ME/EPP</w:t>
            </w:r>
          </w:p>
        </w:tc>
        <w:tc>
          <w:tcPr>
            <w:tcW w:w="727" w:type="dxa"/>
          </w:tcPr>
          <w:p w14:paraId="7F98B510" w14:textId="77777777" w:rsidR="0063757A" w:rsidRPr="00832E62" w:rsidRDefault="0063757A" w:rsidP="00AA6752">
            <w:pPr>
              <w:jc w:val="both"/>
              <w:rPr>
                <w:rFonts w:ascii="Arial" w:hAnsi="Arial" w:cs="Arial"/>
                <w:sz w:val="24"/>
                <w:szCs w:val="24"/>
              </w:rPr>
            </w:pPr>
          </w:p>
        </w:tc>
        <w:tc>
          <w:tcPr>
            <w:tcW w:w="1302" w:type="dxa"/>
          </w:tcPr>
          <w:p w14:paraId="20671CD4"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6</w:t>
            </w:r>
          </w:p>
        </w:tc>
        <w:tc>
          <w:tcPr>
            <w:tcW w:w="2048" w:type="dxa"/>
          </w:tcPr>
          <w:p w14:paraId="2EC9A7CA" w14:textId="77777777" w:rsidR="0063757A" w:rsidRPr="00832E62" w:rsidRDefault="0063757A" w:rsidP="00AA6752">
            <w:pPr>
              <w:jc w:val="both"/>
              <w:rPr>
                <w:rFonts w:ascii="Arial" w:hAnsi="Arial" w:cs="Arial"/>
                <w:sz w:val="24"/>
                <w:szCs w:val="24"/>
              </w:rPr>
            </w:pPr>
          </w:p>
        </w:tc>
        <w:tc>
          <w:tcPr>
            <w:tcW w:w="1769" w:type="dxa"/>
          </w:tcPr>
          <w:p w14:paraId="0936C1C2" w14:textId="77777777" w:rsidR="0063757A" w:rsidRPr="00832E62" w:rsidRDefault="0063757A" w:rsidP="00AA6752">
            <w:pPr>
              <w:jc w:val="both"/>
              <w:rPr>
                <w:rFonts w:ascii="Arial" w:hAnsi="Arial" w:cs="Arial"/>
                <w:sz w:val="24"/>
                <w:szCs w:val="24"/>
              </w:rPr>
            </w:pPr>
          </w:p>
        </w:tc>
      </w:tr>
      <w:tr w:rsidR="0063757A" w:rsidRPr="00832E62" w14:paraId="69FB7B87" w14:textId="77777777">
        <w:trPr>
          <w:tblCellSpacing w:w="15" w:type="dxa"/>
        </w:trPr>
        <w:tc>
          <w:tcPr>
            <w:tcW w:w="542" w:type="dxa"/>
          </w:tcPr>
          <w:p w14:paraId="5597AAFB"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34</w:t>
            </w:r>
          </w:p>
        </w:tc>
        <w:tc>
          <w:tcPr>
            <w:tcW w:w="1127" w:type="dxa"/>
          </w:tcPr>
          <w:p w14:paraId="36874FCD"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90/90-19, novo - EXCLUSIVO ME/EPP</w:t>
            </w:r>
          </w:p>
        </w:tc>
        <w:tc>
          <w:tcPr>
            <w:tcW w:w="727" w:type="dxa"/>
          </w:tcPr>
          <w:p w14:paraId="000D458A" w14:textId="77777777" w:rsidR="0063757A" w:rsidRPr="00832E62" w:rsidRDefault="0063757A" w:rsidP="00AA6752">
            <w:pPr>
              <w:jc w:val="both"/>
              <w:rPr>
                <w:rFonts w:ascii="Arial" w:hAnsi="Arial" w:cs="Arial"/>
                <w:sz w:val="24"/>
                <w:szCs w:val="24"/>
              </w:rPr>
            </w:pPr>
          </w:p>
        </w:tc>
        <w:tc>
          <w:tcPr>
            <w:tcW w:w="1302" w:type="dxa"/>
          </w:tcPr>
          <w:p w14:paraId="18317F59"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12</w:t>
            </w:r>
          </w:p>
        </w:tc>
        <w:tc>
          <w:tcPr>
            <w:tcW w:w="2048" w:type="dxa"/>
          </w:tcPr>
          <w:p w14:paraId="3DEF465C" w14:textId="77777777" w:rsidR="0063757A" w:rsidRPr="00832E62" w:rsidRDefault="0063757A" w:rsidP="00AA6752">
            <w:pPr>
              <w:jc w:val="both"/>
              <w:rPr>
                <w:rFonts w:ascii="Arial" w:hAnsi="Arial" w:cs="Arial"/>
                <w:sz w:val="24"/>
                <w:szCs w:val="24"/>
              </w:rPr>
            </w:pPr>
          </w:p>
        </w:tc>
        <w:tc>
          <w:tcPr>
            <w:tcW w:w="1769" w:type="dxa"/>
          </w:tcPr>
          <w:p w14:paraId="1F6B146E" w14:textId="77777777" w:rsidR="0063757A" w:rsidRPr="00832E62" w:rsidRDefault="0063757A" w:rsidP="00AA6752">
            <w:pPr>
              <w:jc w:val="both"/>
              <w:rPr>
                <w:rFonts w:ascii="Arial" w:hAnsi="Arial" w:cs="Arial"/>
                <w:sz w:val="24"/>
                <w:szCs w:val="24"/>
              </w:rPr>
            </w:pPr>
          </w:p>
        </w:tc>
      </w:tr>
      <w:tr w:rsidR="0063757A" w:rsidRPr="00832E62" w14:paraId="7D6E00A7" w14:textId="77777777">
        <w:trPr>
          <w:tblCellSpacing w:w="15" w:type="dxa"/>
        </w:trPr>
        <w:tc>
          <w:tcPr>
            <w:tcW w:w="542" w:type="dxa"/>
          </w:tcPr>
          <w:p w14:paraId="6FBED364"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35</w:t>
            </w:r>
          </w:p>
        </w:tc>
        <w:tc>
          <w:tcPr>
            <w:tcW w:w="1127" w:type="dxa"/>
          </w:tcPr>
          <w:p w14:paraId="06C08C02"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agrícola 12.4-24, novo - EXCLUSIVO ME/EPP</w:t>
            </w:r>
          </w:p>
        </w:tc>
        <w:tc>
          <w:tcPr>
            <w:tcW w:w="727" w:type="dxa"/>
          </w:tcPr>
          <w:p w14:paraId="23C7D2C3" w14:textId="77777777" w:rsidR="0063757A" w:rsidRPr="00832E62" w:rsidRDefault="0063757A" w:rsidP="00AA6752">
            <w:pPr>
              <w:jc w:val="both"/>
              <w:rPr>
                <w:rFonts w:ascii="Arial" w:hAnsi="Arial" w:cs="Arial"/>
                <w:sz w:val="24"/>
                <w:szCs w:val="24"/>
              </w:rPr>
            </w:pPr>
          </w:p>
        </w:tc>
        <w:tc>
          <w:tcPr>
            <w:tcW w:w="1302" w:type="dxa"/>
          </w:tcPr>
          <w:p w14:paraId="43ED58DC"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12</w:t>
            </w:r>
          </w:p>
        </w:tc>
        <w:tc>
          <w:tcPr>
            <w:tcW w:w="2048" w:type="dxa"/>
          </w:tcPr>
          <w:p w14:paraId="0376B77B" w14:textId="77777777" w:rsidR="0063757A" w:rsidRPr="00832E62" w:rsidRDefault="0063757A" w:rsidP="00AA6752">
            <w:pPr>
              <w:jc w:val="both"/>
              <w:rPr>
                <w:rFonts w:ascii="Arial" w:hAnsi="Arial" w:cs="Arial"/>
                <w:sz w:val="24"/>
                <w:szCs w:val="24"/>
              </w:rPr>
            </w:pPr>
          </w:p>
        </w:tc>
        <w:tc>
          <w:tcPr>
            <w:tcW w:w="1769" w:type="dxa"/>
          </w:tcPr>
          <w:p w14:paraId="7C69AF10" w14:textId="77777777" w:rsidR="0063757A" w:rsidRPr="00832E62" w:rsidRDefault="0063757A" w:rsidP="00AA6752">
            <w:pPr>
              <w:jc w:val="both"/>
              <w:rPr>
                <w:rFonts w:ascii="Arial" w:hAnsi="Arial" w:cs="Arial"/>
                <w:sz w:val="24"/>
                <w:szCs w:val="24"/>
              </w:rPr>
            </w:pPr>
          </w:p>
        </w:tc>
      </w:tr>
      <w:tr w:rsidR="0063757A" w:rsidRPr="00832E62" w14:paraId="5EC3E6E2" w14:textId="77777777">
        <w:trPr>
          <w:tblCellSpacing w:w="15" w:type="dxa"/>
        </w:trPr>
        <w:tc>
          <w:tcPr>
            <w:tcW w:w="542" w:type="dxa"/>
          </w:tcPr>
          <w:p w14:paraId="001C1303"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36</w:t>
            </w:r>
          </w:p>
        </w:tc>
        <w:tc>
          <w:tcPr>
            <w:tcW w:w="1127" w:type="dxa"/>
          </w:tcPr>
          <w:p w14:paraId="501215CF"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Pneu agrícola 18.4-30, novo - AMPLA PARTICIPAÇÃO</w:t>
            </w:r>
          </w:p>
        </w:tc>
        <w:tc>
          <w:tcPr>
            <w:tcW w:w="727" w:type="dxa"/>
          </w:tcPr>
          <w:p w14:paraId="60DB771F" w14:textId="77777777" w:rsidR="0063757A" w:rsidRPr="00832E62" w:rsidRDefault="0063757A" w:rsidP="00AA6752">
            <w:pPr>
              <w:jc w:val="both"/>
              <w:rPr>
                <w:rFonts w:ascii="Arial" w:hAnsi="Arial" w:cs="Arial"/>
                <w:sz w:val="24"/>
                <w:szCs w:val="24"/>
              </w:rPr>
            </w:pPr>
          </w:p>
        </w:tc>
        <w:tc>
          <w:tcPr>
            <w:tcW w:w="1302" w:type="dxa"/>
          </w:tcPr>
          <w:p w14:paraId="5E75CF14"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12</w:t>
            </w:r>
          </w:p>
        </w:tc>
        <w:tc>
          <w:tcPr>
            <w:tcW w:w="2048" w:type="dxa"/>
          </w:tcPr>
          <w:p w14:paraId="689624E7" w14:textId="77777777" w:rsidR="0063757A" w:rsidRPr="00832E62" w:rsidRDefault="0063757A" w:rsidP="00AA6752">
            <w:pPr>
              <w:jc w:val="both"/>
              <w:rPr>
                <w:rFonts w:ascii="Arial" w:hAnsi="Arial" w:cs="Arial"/>
                <w:sz w:val="24"/>
                <w:szCs w:val="24"/>
              </w:rPr>
            </w:pPr>
          </w:p>
        </w:tc>
        <w:tc>
          <w:tcPr>
            <w:tcW w:w="1769" w:type="dxa"/>
          </w:tcPr>
          <w:p w14:paraId="6312AEAC" w14:textId="77777777" w:rsidR="0063757A" w:rsidRPr="00832E62" w:rsidRDefault="0063757A" w:rsidP="00AA6752">
            <w:pPr>
              <w:jc w:val="both"/>
              <w:rPr>
                <w:rFonts w:ascii="Arial" w:hAnsi="Arial" w:cs="Arial"/>
                <w:sz w:val="24"/>
                <w:szCs w:val="24"/>
              </w:rPr>
            </w:pPr>
          </w:p>
        </w:tc>
      </w:tr>
      <w:tr w:rsidR="0063757A" w:rsidRPr="00832E62" w14:paraId="502CA738" w14:textId="77777777">
        <w:trPr>
          <w:tblCellSpacing w:w="15" w:type="dxa"/>
        </w:trPr>
        <w:tc>
          <w:tcPr>
            <w:tcW w:w="542" w:type="dxa"/>
          </w:tcPr>
          <w:p w14:paraId="1C7D433F"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37</w:t>
            </w:r>
          </w:p>
        </w:tc>
        <w:tc>
          <w:tcPr>
            <w:tcW w:w="1127" w:type="dxa"/>
          </w:tcPr>
          <w:p w14:paraId="0C8984E2"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Protetor para pneu 215/75 R17.5 - EXCLUSIVO ME/EPP</w:t>
            </w:r>
          </w:p>
        </w:tc>
        <w:tc>
          <w:tcPr>
            <w:tcW w:w="727" w:type="dxa"/>
          </w:tcPr>
          <w:p w14:paraId="12BB8009" w14:textId="77777777" w:rsidR="0063757A" w:rsidRPr="00832E62" w:rsidRDefault="0063757A" w:rsidP="00AA6752">
            <w:pPr>
              <w:jc w:val="both"/>
              <w:rPr>
                <w:rFonts w:ascii="Arial" w:hAnsi="Arial" w:cs="Arial"/>
                <w:sz w:val="24"/>
                <w:szCs w:val="24"/>
              </w:rPr>
            </w:pPr>
          </w:p>
        </w:tc>
        <w:tc>
          <w:tcPr>
            <w:tcW w:w="1302" w:type="dxa"/>
          </w:tcPr>
          <w:p w14:paraId="3E2B9A02"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20</w:t>
            </w:r>
          </w:p>
        </w:tc>
        <w:tc>
          <w:tcPr>
            <w:tcW w:w="2048" w:type="dxa"/>
          </w:tcPr>
          <w:p w14:paraId="29C0162B" w14:textId="77777777" w:rsidR="0063757A" w:rsidRPr="00832E62" w:rsidRDefault="0063757A" w:rsidP="00AA6752">
            <w:pPr>
              <w:jc w:val="both"/>
              <w:rPr>
                <w:rFonts w:ascii="Arial" w:hAnsi="Arial" w:cs="Arial"/>
                <w:sz w:val="24"/>
                <w:szCs w:val="24"/>
              </w:rPr>
            </w:pPr>
          </w:p>
        </w:tc>
        <w:tc>
          <w:tcPr>
            <w:tcW w:w="1769" w:type="dxa"/>
          </w:tcPr>
          <w:p w14:paraId="491F487C" w14:textId="77777777" w:rsidR="0063757A" w:rsidRPr="00832E62" w:rsidRDefault="0063757A" w:rsidP="00AA6752">
            <w:pPr>
              <w:jc w:val="both"/>
              <w:rPr>
                <w:rFonts w:ascii="Arial" w:hAnsi="Arial" w:cs="Arial"/>
                <w:sz w:val="24"/>
                <w:szCs w:val="24"/>
              </w:rPr>
            </w:pPr>
          </w:p>
        </w:tc>
      </w:tr>
      <w:tr w:rsidR="0063757A" w:rsidRPr="00832E62" w14:paraId="6801DC43" w14:textId="77777777">
        <w:trPr>
          <w:tblCellSpacing w:w="15" w:type="dxa"/>
        </w:trPr>
        <w:tc>
          <w:tcPr>
            <w:tcW w:w="542" w:type="dxa"/>
          </w:tcPr>
          <w:p w14:paraId="5C17F7F1"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38</w:t>
            </w:r>
          </w:p>
        </w:tc>
        <w:tc>
          <w:tcPr>
            <w:tcW w:w="1127" w:type="dxa"/>
          </w:tcPr>
          <w:p w14:paraId="1E8FC845"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Protetor para pneu 7.50 R16 - EXCLUSIVO ME/EPP</w:t>
            </w:r>
          </w:p>
        </w:tc>
        <w:tc>
          <w:tcPr>
            <w:tcW w:w="727" w:type="dxa"/>
          </w:tcPr>
          <w:p w14:paraId="0D02D23E" w14:textId="77777777" w:rsidR="0063757A" w:rsidRPr="00832E62" w:rsidRDefault="0063757A" w:rsidP="00AA6752">
            <w:pPr>
              <w:jc w:val="both"/>
              <w:rPr>
                <w:rFonts w:ascii="Arial" w:hAnsi="Arial" w:cs="Arial"/>
                <w:sz w:val="24"/>
                <w:szCs w:val="24"/>
              </w:rPr>
            </w:pPr>
          </w:p>
        </w:tc>
        <w:tc>
          <w:tcPr>
            <w:tcW w:w="1302" w:type="dxa"/>
          </w:tcPr>
          <w:p w14:paraId="40483977"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20</w:t>
            </w:r>
          </w:p>
        </w:tc>
        <w:tc>
          <w:tcPr>
            <w:tcW w:w="2048" w:type="dxa"/>
          </w:tcPr>
          <w:p w14:paraId="2DD152C3" w14:textId="77777777" w:rsidR="0063757A" w:rsidRPr="00832E62" w:rsidRDefault="0063757A" w:rsidP="00AA6752">
            <w:pPr>
              <w:jc w:val="both"/>
              <w:rPr>
                <w:rFonts w:ascii="Arial" w:hAnsi="Arial" w:cs="Arial"/>
                <w:sz w:val="24"/>
                <w:szCs w:val="24"/>
              </w:rPr>
            </w:pPr>
          </w:p>
        </w:tc>
        <w:tc>
          <w:tcPr>
            <w:tcW w:w="1769" w:type="dxa"/>
          </w:tcPr>
          <w:p w14:paraId="5260D616" w14:textId="77777777" w:rsidR="0063757A" w:rsidRPr="00832E62" w:rsidRDefault="0063757A" w:rsidP="00AA6752">
            <w:pPr>
              <w:jc w:val="both"/>
              <w:rPr>
                <w:rFonts w:ascii="Arial" w:hAnsi="Arial" w:cs="Arial"/>
                <w:sz w:val="24"/>
                <w:szCs w:val="24"/>
              </w:rPr>
            </w:pPr>
          </w:p>
        </w:tc>
      </w:tr>
      <w:tr w:rsidR="0063757A" w:rsidRPr="00832E62" w14:paraId="61B75FA5" w14:textId="77777777">
        <w:trPr>
          <w:tblCellSpacing w:w="15" w:type="dxa"/>
        </w:trPr>
        <w:tc>
          <w:tcPr>
            <w:tcW w:w="542" w:type="dxa"/>
          </w:tcPr>
          <w:p w14:paraId="2A6BE11D"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39</w:t>
            </w:r>
          </w:p>
        </w:tc>
        <w:tc>
          <w:tcPr>
            <w:tcW w:w="1127" w:type="dxa"/>
          </w:tcPr>
          <w:p w14:paraId="07A7E929"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Protetor para pneu 900-20 - EXCLUSIVO ME/EPP</w:t>
            </w:r>
          </w:p>
        </w:tc>
        <w:tc>
          <w:tcPr>
            <w:tcW w:w="727" w:type="dxa"/>
          </w:tcPr>
          <w:p w14:paraId="4FA87248" w14:textId="77777777" w:rsidR="0063757A" w:rsidRPr="00832E62" w:rsidRDefault="0063757A" w:rsidP="00AA6752">
            <w:pPr>
              <w:jc w:val="both"/>
              <w:rPr>
                <w:rFonts w:ascii="Arial" w:hAnsi="Arial" w:cs="Arial"/>
                <w:sz w:val="24"/>
                <w:szCs w:val="24"/>
              </w:rPr>
            </w:pPr>
          </w:p>
        </w:tc>
        <w:tc>
          <w:tcPr>
            <w:tcW w:w="1302" w:type="dxa"/>
          </w:tcPr>
          <w:p w14:paraId="0C350A54" w14:textId="77777777" w:rsidR="0063757A" w:rsidRPr="00832E62" w:rsidRDefault="00E352FE" w:rsidP="00AA6752">
            <w:pPr>
              <w:jc w:val="both"/>
              <w:rPr>
                <w:rFonts w:ascii="Arial" w:hAnsi="Arial" w:cs="Arial"/>
                <w:sz w:val="24"/>
                <w:szCs w:val="24"/>
              </w:rPr>
            </w:pPr>
            <w:r w:rsidRPr="00832E62">
              <w:rPr>
                <w:rFonts w:ascii="Arial" w:hAnsi="Arial" w:cs="Arial"/>
                <w:sz w:val="24"/>
                <w:szCs w:val="24"/>
              </w:rPr>
              <w:t>20</w:t>
            </w:r>
          </w:p>
        </w:tc>
        <w:tc>
          <w:tcPr>
            <w:tcW w:w="2048" w:type="dxa"/>
          </w:tcPr>
          <w:p w14:paraId="69D9E7A5" w14:textId="77777777" w:rsidR="0063757A" w:rsidRPr="00832E62" w:rsidRDefault="0063757A" w:rsidP="00AA6752">
            <w:pPr>
              <w:jc w:val="both"/>
              <w:rPr>
                <w:rFonts w:ascii="Arial" w:hAnsi="Arial" w:cs="Arial"/>
                <w:sz w:val="24"/>
                <w:szCs w:val="24"/>
              </w:rPr>
            </w:pPr>
          </w:p>
        </w:tc>
        <w:tc>
          <w:tcPr>
            <w:tcW w:w="1769" w:type="dxa"/>
          </w:tcPr>
          <w:p w14:paraId="67988872" w14:textId="77777777" w:rsidR="0063757A" w:rsidRPr="00832E62" w:rsidRDefault="0063757A" w:rsidP="00AA6752">
            <w:pPr>
              <w:jc w:val="both"/>
              <w:rPr>
                <w:rFonts w:ascii="Arial" w:hAnsi="Arial" w:cs="Arial"/>
                <w:sz w:val="24"/>
                <w:szCs w:val="24"/>
              </w:rPr>
            </w:pPr>
          </w:p>
        </w:tc>
      </w:tr>
    </w:tbl>
    <w:p w14:paraId="52DD1BCD" w14:textId="77777777" w:rsidR="001B2120" w:rsidRPr="00832E62" w:rsidRDefault="001B2120" w:rsidP="00AA6752">
      <w:pPr>
        <w:jc w:val="both"/>
        <w:rPr>
          <w:rFonts w:ascii="Arial" w:hAnsi="Arial" w:cs="Arial"/>
          <w:sz w:val="24"/>
          <w:szCs w:val="24"/>
          <w:lang w:val="pt-BR"/>
        </w:rPr>
      </w:pPr>
      <w:r w:rsidRPr="00832E62">
        <w:rPr>
          <w:rFonts w:ascii="Arial" w:hAnsi="Arial" w:cs="Arial"/>
          <w:sz w:val="24"/>
          <w:szCs w:val="24"/>
        </w:rPr>
        <w:t>Valor total da proposta (somatório dos itens adjudicados): R$ __________________ (______________________________)</w:t>
      </w:r>
    </w:p>
    <w:p w14:paraId="07805FAB" w14:textId="77777777" w:rsidR="001B2120" w:rsidRPr="00832E62" w:rsidRDefault="001B2120" w:rsidP="00AA6752">
      <w:pPr>
        <w:jc w:val="both"/>
        <w:rPr>
          <w:rFonts w:ascii="Arial" w:hAnsi="Arial" w:cs="Arial"/>
          <w:sz w:val="24"/>
          <w:szCs w:val="24"/>
          <w:lang w:val="pt-BR"/>
        </w:rPr>
      </w:pPr>
    </w:p>
    <w:p w14:paraId="62E2CE94" w14:textId="77777777" w:rsidR="001B2120" w:rsidRPr="00832E62" w:rsidRDefault="001B2120" w:rsidP="00AA6752">
      <w:pPr>
        <w:jc w:val="both"/>
        <w:rPr>
          <w:rFonts w:ascii="Arial" w:hAnsi="Arial" w:cs="Arial"/>
          <w:b/>
          <w:bCs/>
          <w:sz w:val="24"/>
          <w:szCs w:val="24"/>
          <w:lang w:val="pt-BR"/>
        </w:rPr>
      </w:pPr>
      <w:r w:rsidRPr="00832E62">
        <w:rPr>
          <w:rFonts w:ascii="Arial" w:hAnsi="Arial" w:cs="Arial"/>
          <w:b/>
          <w:bCs/>
          <w:sz w:val="24"/>
          <w:szCs w:val="24"/>
          <w:lang w:val="pt-BR"/>
        </w:rPr>
        <w:t>3. CONDIÇÕES GERAIS</w:t>
      </w:r>
    </w:p>
    <w:p w14:paraId="321BEB18" w14:textId="77777777" w:rsidR="001B2120" w:rsidRPr="00832E62" w:rsidRDefault="001B2120" w:rsidP="00AA6752">
      <w:pPr>
        <w:jc w:val="both"/>
        <w:rPr>
          <w:rFonts w:ascii="Arial" w:hAnsi="Arial" w:cs="Arial"/>
          <w:b/>
          <w:bCs/>
          <w:sz w:val="24"/>
          <w:szCs w:val="24"/>
          <w:lang w:val="pt-BR"/>
        </w:rPr>
      </w:pPr>
    </w:p>
    <w:p w14:paraId="7416BDB3" w14:textId="77777777" w:rsidR="001B2120" w:rsidRPr="00832E62" w:rsidRDefault="001B2120" w:rsidP="00AA6752">
      <w:pPr>
        <w:jc w:val="both"/>
        <w:rPr>
          <w:rFonts w:ascii="Arial" w:hAnsi="Arial" w:cs="Arial"/>
          <w:sz w:val="24"/>
          <w:szCs w:val="24"/>
          <w:lang w:val="pt-BR"/>
        </w:rPr>
      </w:pPr>
      <w:r w:rsidRPr="00832E62">
        <w:rPr>
          <w:rFonts w:ascii="Arial" w:hAnsi="Arial" w:cs="Arial"/>
          <w:sz w:val="24"/>
          <w:szCs w:val="24"/>
          <w:lang w:val="pt-BR"/>
        </w:rPr>
        <w:t>Declaramos que:</w:t>
      </w:r>
    </w:p>
    <w:p w14:paraId="27786EE5" w14:textId="77777777" w:rsidR="001B2120" w:rsidRPr="00832E62" w:rsidRDefault="001B2120" w:rsidP="00AA6752">
      <w:pPr>
        <w:jc w:val="both"/>
        <w:rPr>
          <w:rFonts w:ascii="Arial" w:hAnsi="Arial" w:cs="Arial"/>
          <w:sz w:val="24"/>
          <w:szCs w:val="24"/>
          <w:lang w:val="pt-BR"/>
        </w:rPr>
      </w:pPr>
      <w:r w:rsidRPr="00832E62">
        <w:rPr>
          <w:rFonts w:ascii="Arial" w:hAnsi="Arial" w:cs="Arial"/>
          <w:sz w:val="24"/>
          <w:szCs w:val="24"/>
          <w:lang w:val="pt-BR"/>
        </w:rPr>
        <w:t>a) Conhecemos e aceitamos integralmente os termos do Edital, do Termo de Referência e de seus anexos;</w:t>
      </w:r>
      <w:r w:rsidRPr="00832E62">
        <w:rPr>
          <w:rFonts w:ascii="Arial" w:hAnsi="Arial" w:cs="Arial"/>
          <w:sz w:val="24"/>
          <w:szCs w:val="24"/>
          <w:lang w:val="pt-BR"/>
        </w:rPr>
        <w:br/>
        <w:t xml:space="preserve">b) Os preços incluem todos os custos diretos e indiretos, tributos, encargos trabalhistas, </w:t>
      </w:r>
      <w:r w:rsidRPr="00832E62">
        <w:rPr>
          <w:rFonts w:ascii="Arial" w:hAnsi="Arial" w:cs="Arial"/>
          <w:sz w:val="24"/>
          <w:szCs w:val="24"/>
          <w:lang w:val="pt-BR"/>
        </w:rPr>
        <w:lastRenderedPageBreak/>
        <w:t>previdenciários, fiscais, comerciais, fretes e demais despesas necessárias à perfeita execução do objeto;</w:t>
      </w:r>
      <w:r w:rsidRPr="00832E62">
        <w:rPr>
          <w:rFonts w:ascii="Arial" w:hAnsi="Arial" w:cs="Arial"/>
          <w:sz w:val="24"/>
          <w:szCs w:val="24"/>
          <w:lang w:val="pt-BR"/>
        </w:rPr>
        <w:br/>
        <w:t>c) As especificações ofertadas atendem integralmente às exigências do Edital;</w:t>
      </w:r>
      <w:r w:rsidRPr="00832E62">
        <w:rPr>
          <w:rFonts w:ascii="Arial" w:hAnsi="Arial" w:cs="Arial"/>
          <w:sz w:val="24"/>
          <w:szCs w:val="24"/>
          <w:lang w:val="pt-BR"/>
        </w:rPr>
        <w:br/>
        <w:t>d) Esta proposta vincula esta empresa durante toda a execução contratual.</w:t>
      </w:r>
    </w:p>
    <w:p w14:paraId="52430C33" w14:textId="77777777" w:rsidR="001B2120" w:rsidRPr="00832E62" w:rsidRDefault="001B2120" w:rsidP="00AA6752">
      <w:pPr>
        <w:jc w:val="both"/>
        <w:rPr>
          <w:rFonts w:ascii="Arial" w:hAnsi="Arial" w:cs="Arial"/>
          <w:b/>
          <w:bCs/>
          <w:sz w:val="24"/>
          <w:szCs w:val="24"/>
          <w:lang w:val="pt-BR"/>
        </w:rPr>
      </w:pPr>
    </w:p>
    <w:p w14:paraId="7137E587" w14:textId="77777777" w:rsidR="001B2120" w:rsidRPr="00832E62" w:rsidRDefault="001B2120" w:rsidP="00AA6752">
      <w:pPr>
        <w:jc w:val="both"/>
        <w:rPr>
          <w:rFonts w:ascii="Arial" w:hAnsi="Arial" w:cs="Arial"/>
          <w:b/>
          <w:bCs/>
          <w:sz w:val="24"/>
          <w:szCs w:val="24"/>
          <w:lang w:val="pt-BR"/>
        </w:rPr>
      </w:pPr>
      <w:r w:rsidRPr="00832E62">
        <w:rPr>
          <w:rFonts w:ascii="Arial" w:hAnsi="Arial" w:cs="Arial"/>
          <w:b/>
          <w:bCs/>
          <w:sz w:val="24"/>
          <w:szCs w:val="24"/>
        </w:rPr>
        <w:t>4. GARANTIA E CONFORMIDADE DOS PRODUTOS</w:t>
      </w:r>
    </w:p>
    <w:p w14:paraId="086D668E" w14:textId="77777777" w:rsidR="001B2120" w:rsidRPr="00832E62" w:rsidRDefault="001B2120" w:rsidP="00AA6752">
      <w:pPr>
        <w:jc w:val="both"/>
        <w:rPr>
          <w:rFonts w:ascii="Arial" w:hAnsi="Arial" w:cs="Arial"/>
          <w:b/>
          <w:bCs/>
          <w:sz w:val="24"/>
          <w:szCs w:val="24"/>
          <w:lang w:val="pt-BR"/>
        </w:rPr>
      </w:pPr>
    </w:p>
    <w:p w14:paraId="68040876" w14:textId="77777777" w:rsidR="001B2120" w:rsidRPr="00832E62" w:rsidRDefault="001B2120" w:rsidP="00AA6752">
      <w:pPr>
        <w:jc w:val="both"/>
        <w:rPr>
          <w:rFonts w:ascii="Arial" w:hAnsi="Arial" w:cs="Arial"/>
          <w:sz w:val="24"/>
          <w:szCs w:val="24"/>
          <w:lang w:val="pt-BR"/>
        </w:rPr>
      </w:pPr>
      <w:r w:rsidRPr="00832E62">
        <w:rPr>
          <w:rFonts w:ascii="Arial" w:hAnsi="Arial" w:cs="Arial"/>
          <w:sz w:val="24"/>
          <w:szCs w:val="24"/>
        </w:rPr>
        <w:t>Garantia mínima de 12 (doze) meses contra defeitos de fabricação, sem prejuízo da garantia legal e da garantia superior oferecida pelo fabricante, observadas as exigências específicas do Termo de Referência.</w:t>
      </w:r>
    </w:p>
    <w:p w14:paraId="7DC57D84" w14:textId="77777777" w:rsidR="001B2120" w:rsidRPr="00832E62" w:rsidRDefault="001B2120" w:rsidP="00AA6752">
      <w:pPr>
        <w:jc w:val="both"/>
        <w:rPr>
          <w:rFonts w:ascii="Arial" w:hAnsi="Arial" w:cs="Arial"/>
          <w:sz w:val="24"/>
          <w:szCs w:val="24"/>
          <w:lang w:val="pt-BR"/>
        </w:rPr>
      </w:pPr>
    </w:p>
    <w:p w14:paraId="1C6D2B50" w14:textId="3572869C" w:rsidR="001B2120" w:rsidRPr="00832E62" w:rsidRDefault="001B2120" w:rsidP="00CB07AE">
      <w:pPr>
        <w:pStyle w:val="PargrafodaLista"/>
        <w:widowControl/>
        <w:numPr>
          <w:ilvl w:val="0"/>
          <w:numId w:val="16"/>
        </w:numPr>
        <w:autoSpaceDE/>
        <w:autoSpaceDN/>
        <w:contextualSpacing/>
        <w:rPr>
          <w:rFonts w:ascii="Arial" w:hAnsi="Arial" w:cs="Arial"/>
          <w:b/>
          <w:bCs/>
          <w:sz w:val="24"/>
          <w:szCs w:val="24"/>
          <w:lang w:val="pt-BR"/>
        </w:rPr>
      </w:pPr>
      <w:r w:rsidRPr="00832E62">
        <w:rPr>
          <w:rFonts w:ascii="Arial" w:hAnsi="Arial" w:cs="Arial"/>
          <w:b/>
          <w:bCs/>
          <w:sz w:val="24"/>
          <w:szCs w:val="24"/>
          <w:lang w:val="pt-BR"/>
        </w:rPr>
        <w:t>PRAZO E LOCAL DE ENTREGA</w:t>
      </w:r>
    </w:p>
    <w:p w14:paraId="2323675E" w14:textId="77777777" w:rsidR="001B2120" w:rsidRPr="00832E62" w:rsidRDefault="001B2120" w:rsidP="00AA6752">
      <w:pPr>
        <w:pStyle w:val="PargrafodaLista"/>
        <w:rPr>
          <w:rFonts w:ascii="Arial" w:hAnsi="Arial" w:cs="Arial"/>
          <w:b/>
          <w:bCs/>
          <w:sz w:val="24"/>
          <w:szCs w:val="24"/>
          <w:lang w:val="pt-BR"/>
        </w:rPr>
      </w:pPr>
    </w:p>
    <w:p w14:paraId="204149AE" w14:textId="77777777" w:rsidR="001B2120" w:rsidRPr="00832E62" w:rsidRDefault="001B2120" w:rsidP="00AA6752">
      <w:pPr>
        <w:jc w:val="both"/>
        <w:rPr>
          <w:rFonts w:ascii="Arial" w:hAnsi="Arial" w:cs="Arial"/>
          <w:sz w:val="24"/>
          <w:szCs w:val="24"/>
          <w:lang w:val="pt-BR"/>
        </w:rPr>
      </w:pPr>
      <w:r w:rsidRPr="00832E62">
        <w:rPr>
          <w:rFonts w:ascii="Arial" w:hAnsi="Arial" w:cs="Arial"/>
          <w:sz w:val="24"/>
          <w:szCs w:val="24"/>
          <w:lang w:val="pt-BR"/>
        </w:rPr>
        <w:t>Conforme disposto no Termo de Referência e no Edital.</w:t>
      </w:r>
    </w:p>
    <w:p w14:paraId="03B46B76" w14:textId="77777777" w:rsidR="001B2120" w:rsidRPr="00832E62" w:rsidRDefault="001B2120" w:rsidP="00AA6752">
      <w:pPr>
        <w:jc w:val="both"/>
        <w:rPr>
          <w:rFonts w:ascii="Arial" w:hAnsi="Arial" w:cs="Arial"/>
          <w:sz w:val="24"/>
          <w:szCs w:val="24"/>
          <w:lang w:val="pt-BR"/>
        </w:rPr>
      </w:pPr>
    </w:p>
    <w:p w14:paraId="3B8B39C7" w14:textId="75BC09AE" w:rsidR="001B2120" w:rsidRPr="00832E62" w:rsidRDefault="001B2120" w:rsidP="00CB07AE">
      <w:pPr>
        <w:pStyle w:val="PargrafodaLista"/>
        <w:widowControl/>
        <w:numPr>
          <w:ilvl w:val="0"/>
          <w:numId w:val="16"/>
        </w:numPr>
        <w:autoSpaceDE/>
        <w:autoSpaceDN/>
        <w:contextualSpacing/>
        <w:rPr>
          <w:rFonts w:ascii="Arial" w:hAnsi="Arial" w:cs="Arial"/>
          <w:b/>
          <w:bCs/>
          <w:sz w:val="24"/>
          <w:szCs w:val="24"/>
          <w:lang w:val="pt-BR"/>
        </w:rPr>
      </w:pPr>
      <w:r w:rsidRPr="00832E62">
        <w:rPr>
          <w:rFonts w:ascii="Arial" w:hAnsi="Arial" w:cs="Arial"/>
          <w:b/>
          <w:bCs/>
          <w:sz w:val="24"/>
          <w:szCs w:val="24"/>
          <w:lang w:val="pt-BR"/>
        </w:rPr>
        <w:t>VALIDADE DA PROPOSTA</w:t>
      </w:r>
    </w:p>
    <w:p w14:paraId="67344BB3" w14:textId="77777777" w:rsidR="001B2120" w:rsidRPr="00832E62" w:rsidRDefault="001B2120" w:rsidP="00AA6752">
      <w:pPr>
        <w:pStyle w:val="PargrafodaLista"/>
        <w:rPr>
          <w:rFonts w:ascii="Arial" w:hAnsi="Arial" w:cs="Arial"/>
          <w:b/>
          <w:bCs/>
          <w:sz w:val="24"/>
          <w:szCs w:val="24"/>
          <w:lang w:val="pt-BR"/>
        </w:rPr>
      </w:pPr>
    </w:p>
    <w:p w14:paraId="5C490C02" w14:textId="77777777" w:rsidR="001B2120" w:rsidRPr="00832E62" w:rsidRDefault="001B2120" w:rsidP="00AA6752">
      <w:pPr>
        <w:jc w:val="both"/>
        <w:rPr>
          <w:rFonts w:ascii="Arial" w:hAnsi="Arial" w:cs="Arial"/>
          <w:sz w:val="24"/>
          <w:szCs w:val="24"/>
          <w:lang w:val="pt-BR"/>
        </w:rPr>
      </w:pPr>
      <w:r w:rsidRPr="00832E62">
        <w:rPr>
          <w:rFonts w:ascii="Arial" w:hAnsi="Arial" w:cs="Arial"/>
          <w:sz w:val="24"/>
          <w:szCs w:val="24"/>
          <w:lang w:val="pt-BR"/>
        </w:rPr>
        <w:t>A presente proposta é válida por no mínimo 60 (sessenta) dias, contados da data de sua apresentação no sistema eletrônico.</w:t>
      </w:r>
    </w:p>
    <w:p w14:paraId="795E9DD6" w14:textId="77777777" w:rsidR="001B2120" w:rsidRPr="00832E62" w:rsidRDefault="001B2120" w:rsidP="00AA6752">
      <w:pPr>
        <w:jc w:val="both"/>
        <w:rPr>
          <w:rFonts w:ascii="Arial" w:hAnsi="Arial" w:cs="Arial"/>
          <w:sz w:val="24"/>
          <w:szCs w:val="24"/>
          <w:lang w:val="pt-BR"/>
        </w:rPr>
      </w:pPr>
    </w:p>
    <w:p w14:paraId="3DDA1746" w14:textId="77777777" w:rsidR="001B2120" w:rsidRPr="00832E62" w:rsidRDefault="001B2120" w:rsidP="00AA6752">
      <w:pPr>
        <w:jc w:val="both"/>
        <w:rPr>
          <w:rFonts w:ascii="Arial" w:hAnsi="Arial" w:cs="Arial"/>
          <w:sz w:val="24"/>
          <w:szCs w:val="24"/>
          <w:lang w:val="pt-BR"/>
        </w:rPr>
      </w:pPr>
      <w:r w:rsidRPr="00832E62">
        <w:rPr>
          <w:rFonts w:ascii="Arial" w:hAnsi="Arial" w:cs="Arial"/>
          <w:sz w:val="24"/>
          <w:szCs w:val="24"/>
          <w:lang w:val="pt-BR"/>
        </w:rPr>
        <w:t>Local e data: _______________________________</w:t>
      </w:r>
    </w:p>
    <w:p w14:paraId="72BBAE12" w14:textId="77777777" w:rsidR="001B2120" w:rsidRPr="00832E62" w:rsidRDefault="001B2120" w:rsidP="00AA6752">
      <w:pPr>
        <w:jc w:val="both"/>
        <w:rPr>
          <w:rFonts w:ascii="Arial" w:hAnsi="Arial" w:cs="Arial"/>
          <w:sz w:val="24"/>
          <w:szCs w:val="24"/>
          <w:lang w:val="pt-BR"/>
        </w:rPr>
      </w:pPr>
    </w:p>
    <w:p w14:paraId="2511D9FC" w14:textId="77777777" w:rsidR="001B2120" w:rsidRPr="00832E62" w:rsidRDefault="001B2120" w:rsidP="00AA6752">
      <w:pPr>
        <w:jc w:val="both"/>
        <w:rPr>
          <w:rFonts w:ascii="Arial" w:hAnsi="Arial" w:cs="Arial"/>
          <w:sz w:val="24"/>
          <w:szCs w:val="24"/>
          <w:lang w:val="pt-BR"/>
        </w:rPr>
      </w:pPr>
      <w:r w:rsidRPr="00832E62">
        <w:rPr>
          <w:rFonts w:ascii="Arial" w:hAnsi="Arial" w:cs="Arial"/>
          <w:sz w:val="24"/>
          <w:szCs w:val="24"/>
          <w:lang w:val="pt-BR"/>
        </w:rPr>
        <w:t>Assinatura do representante legal: ____________________________</w:t>
      </w:r>
      <w:r w:rsidRPr="00832E62">
        <w:rPr>
          <w:rFonts w:ascii="Arial" w:hAnsi="Arial" w:cs="Arial"/>
          <w:sz w:val="24"/>
          <w:szCs w:val="24"/>
          <w:lang w:val="pt-BR"/>
        </w:rPr>
        <w:br/>
        <w:t>Nome: _________________________________________________</w:t>
      </w:r>
      <w:r w:rsidRPr="00832E62">
        <w:rPr>
          <w:rFonts w:ascii="Arial" w:hAnsi="Arial" w:cs="Arial"/>
          <w:sz w:val="24"/>
          <w:szCs w:val="24"/>
          <w:lang w:val="pt-BR"/>
        </w:rPr>
        <w:br/>
        <w:t>Cargo: ________________________________________________</w:t>
      </w:r>
    </w:p>
    <w:p w14:paraId="38E44C53" w14:textId="77777777" w:rsidR="001B2120" w:rsidRPr="00832E62" w:rsidRDefault="001B2120" w:rsidP="00AA6752">
      <w:pPr>
        <w:jc w:val="both"/>
        <w:rPr>
          <w:rFonts w:ascii="Arial" w:hAnsi="Arial" w:cs="Arial"/>
          <w:sz w:val="24"/>
          <w:szCs w:val="24"/>
        </w:rPr>
      </w:pPr>
    </w:p>
    <w:p w14:paraId="2950D356" w14:textId="77777777" w:rsidR="001B2120" w:rsidRPr="00832E62" w:rsidRDefault="001B2120" w:rsidP="00AA6752">
      <w:pPr>
        <w:jc w:val="both"/>
        <w:rPr>
          <w:rFonts w:ascii="Arial" w:hAnsi="Arial" w:cs="Arial"/>
          <w:sz w:val="24"/>
          <w:szCs w:val="24"/>
        </w:rPr>
      </w:pPr>
    </w:p>
    <w:p w14:paraId="1CC85326" w14:textId="77777777" w:rsidR="001B2120" w:rsidRPr="00832E62" w:rsidRDefault="001B2120" w:rsidP="00AA6752">
      <w:pPr>
        <w:jc w:val="both"/>
        <w:rPr>
          <w:rFonts w:ascii="Arial" w:hAnsi="Arial" w:cs="Arial"/>
          <w:sz w:val="24"/>
          <w:szCs w:val="24"/>
        </w:rPr>
      </w:pPr>
    </w:p>
    <w:p w14:paraId="4C2AA887" w14:textId="77777777" w:rsidR="001B2120" w:rsidRPr="00832E62" w:rsidRDefault="001B2120" w:rsidP="00AA6752">
      <w:pPr>
        <w:jc w:val="both"/>
        <w:rPr>
          <w:rFonts w:ascii="Arial" w:hAnsi="Arial" w:cs="Arial"/>
          <w:sz w:val="24"/>
          <w:szCs w:val="24"/>
        </w:rPr>
      </w:pPr>
    </w:p>
    <w:p w14:paraId="1B902713" w14:textId="77777777" w:rsidR="001B2120" w:rsidRPr="00832E62" w:rsidRDefault="001B2120" w:rsidP="00AA6752">
      <w:pPr>
        <w:jc w:val="both"/>
        <w:rPr>
          <w:rFonts w:ascii="Arial" w:hAnsi="Arial" w:cs="Arial"/>
          <w:sz w:val="24"/>
          <w:szCs w:val="24"/>
        </w:rPr>
      </w:pPr>
    </w:p>
    <w:p w14:paraId="0437CA30" w14:textId="77777777" w:rsidR="001B2120" w:rsidRPr="00832E62" w:rsidRDefault="001B2120" w:rsidP="00AA6752">
      <w:pPr>
        <w:jc w:val="both"/>
        <w:rPr>
          <w:rFonts w:ascii="Arial" w:hAnsi="Arial" w:cs="Arial"/>
          <w:sz w:val="24"/>
          <w:szCs w:val="24"/>
        </w:rPr>
      </w:pPr>
    </w:p>
    <w:p w14:paraId="6B545572" w14:textId="77777777" w:rsidR="001B2120" w:rsidRPr="00832E62" w:rsidRDefault="001B2120" w:rsidP="00AA6752">
      <w:pPr>
        <w:jc w:val="both"/>
        <w:rPr>
          <w:rFonts w:ascii="Arial" w:hAnsi="Arial" w:cs="Arial"/>
          <w:sz w:val="24"/>
          <w:szCs w:val="24"/>
        </w:rPr>
      </w:pPr>
    </w:p>
    <w:p w14:paraId="1D5EF798" w14:textId="77777777" w:rsidR="001B2120" w:rsidRPr="00832E62" w:rsidRDefault="001B2120" w:rsidP="00AA6752">
      <w:pPr>
        <w:jc w:val="both"/>
        <w:rPr>
          <w:rFonts w:ascii="Arial" w:hAnsi="Arial" w:cs="Arial"/>
          <w:sz w:val="24"/>
          <w:szCs w:val="24"/>
        </w:rPr>
      </w:pPr>
    </w:p>
    <w:p w14:paraId="5F4D3B63" w14:textId="77777777" w:rsidR="001B2120" w:rsidRPr="00832E62" w:rsidRDefault="001B2120" w:rsidP="00AA6752">
      <w:pPr>
        <w:jc w:val="both"/>
        <w:rPr>
          <w:rFonts w:ascii="Arial" w:hAnsi="Arial" w:cs="Arial"/>
          <w:sz w:val="24"/>
          <w:szCs w:val="24"/>
        </w:rPr>
      </w:pPr>
    </w:p>
    <w:p w14:paraId="30EC3582" w14:textId="77777777" w:rsidR="001B2120" w:rsidRPr="00832E62" w:rsidRDefault="001B2120" w:rsidP="00AA6752">
      <w:pPr>
        <w:jc w:val="both"/>
        <w:rPr>
          <w:rFonts w:ascii="Arial" w:hAnsi="Arial" w:cs="Arial"/>
          <w:sz w:val="24"/>
          <w:szCs w:val="24"/>
        </w:rPr>
      </w:pPr>
    </w:p>
    <w:p w14:paraId="70CD8F52" w14:textId="77777777" w:rsidR="001B2120" w:rsidRPr="00832E62" w:rsidRDefault="001B2120" w:rsidP="00AA6752">
      <w:pPr>
        <w:jc w:val="both"/>
        <w:rPr>
          <w:rFonts w:ascii="Arial" w:hAnsi="Arial" w:cs="Arial"/>
          <w:sz w:val="24"/>
          <w:szCs w:val="24"/>
        </w:rPr>
      </w:pPr>
    </w:p>
    <w:p w14:paraId="1900277D" w14:textId="77777777" w:rsidR="001B2120" w:rsidRPr="00832E62" w:rsidRDefault="001B2120" w:rsidP="00AA6752">
      <w:pPr>
        <w:jc w:val="both"/>
        <w:rPr>
          <w:rFonts w:ascii="Arial" w:hAnsi="Arial" w:cs="Arial"/>
          <w:sz w:val="24"/>
          <w:szCs w:val="24"/>
        </w:rPr>
      </w:pPr>
    </w:p>
    <w:p w14:paraId="35F7B310" w14:textId="77777777" w:rsidR="001B2120" w:rsidRPr="00832E62" w:rsidRDefault="001B2120" w:rsidP="00AA6752">
      <w:pPr>
        <w:jc w:val="both"/>
        <w:rPr>
          <w:rFonts w:ascii="Arial" w:hAnsi="Arial" w:cs="Arial"/>
          <w:sz w:val="24"/>
          <w:szCs w:val="24"/>
        </w:rPr>
      </w:pPr>
    </w:p>
    <w:p w14:paraId="7A9D3FAE" w14:textId="77777777" w:rsidR="001B2120" w:rsidRPr="00832E62" w:rsidRDefault="001B2120" w:rsidP="00AA6752">
      <w:pPr>
        <w:jc w:val="both"/>
        <w:rPr>
          <w:rFonts w:ascii="Arial" w:hAnsi="Arial" w:cs="Arial"/>
          <w:sz w:val="24"/>
          <w:szCs w:val="24"/>
        </w:rPr>
      </w:pPr>
    </w:p>
    <w:p w14:paraId="7DA0F25D" w14:textId="77777777" w:rsidR="001B2120" w:rsidRPr="00832E62" w:rsidRDefault="001B2120" w:rsidP="00AA6752">
      <w:pPr>
        <w:jc w:val="both"/>
        <w:rPr>
          <w:rFonts w:ascii="Arial" w:hAnsi="Arial" w:cs="Arial"/>
          <w:sz w:val="24"/>
          <w:szCs w:val="24"/>
        </w:rPr>
      </w:pPr>
    </w:p>
    <w:p w14:paraId="227ED93E" w14:textId="77777777" w:rsidR="001B2120" w:rsidRPr="00832E62" w:rsidRDefault="001B2120" w:rsidP="00AA6752">
      <w:pPr>
        <w:jc w:val="both"/>
        <w:rPr>
          <w:rFonts w:ascii="Arial" w:hAnsi="Arial" w:cs="Arial"/>
          <w:sz w:val="24"/>
          <w:szCs w:val="24"/>
        </w:rPr>
      </w:pPr>
    </w:p>
    <w:p w14:paraId="7760D1F2" w14:textId="77777777" w:rsidR="001B2120" w:rsidRPr="00832E62" w:rsidRDefault="001B2120" w:rsidP="00AA6752">
      <w:pPr>
        <w:jc w:val="both"/>
        <w:rPr>
          <w:rFonts w:ascii="Arial" w:hAnsi="Arial" w:cs="Arial"/>
          <w:sz w:val="24"/>
          <w:szCs w:val="24"/>
        </w:rPr>
      </w:pPr>
    </w:p>
    <w:p w14:paraId="58633A7B" w14:textId="77777777" w:rsidR="001B2120" w:rsidRPr="00832E62" w:rsidRDefault="001B2120" w:rsidP="00AA6752">
      <w:pPr>
        <w:jc w:val="both"/>
        <w:rPr>
          <w:rFonts w:ascii="Arial" w:hAnsi="Arial" w:cs="Arial"/>
          <w:sz w:val="24"/>
          <w:szCs w:val="24"/>
        </w:rPr>
      </w:pPr>
    </w:p>
    <w:p w14:paraId="71C76D67" w14:textId="77777777" w:rsidR="001B2120" w:rsidRPr="00832E62" w:rsidRDefault="001B2120" w:rsidP="00AA6752">
      <w:pPr>
        <w:jc w:val="both"/>
        <w:rPr>
          <w:rFonts w:ascii="Arial" w:hAnsi="Arial" w:cs="Arial"/>
          <w:sz w:val="24"/>
          <w:szCs w:val="24"/>
        </w:rPr>
      </w:pPr>
    </w:p>
    <w:p w14:paraId="0ABCF7C4" w14:textId="77777777" w:rsidR="001B2120" w:rsidRPr="00832E62" w:rsidRDefault="001B2120" w:rsidP="00AA6752">
      <w:pPr>
        <w:jc w:val="both"/>
        <w:rPr>
          <w:rFonts w:ascii="Arial" w:hAnsi="Arial" w:cs="Arial"/>
          <w:sz w:val="24"/>
          <w:szCs w:val="24"/>
        </w:rPr>
      </w:pPr>
    </w:p>
    <w:p w14:paraId="0E79CAAF" w14:textId="77777777" w:rsidR="001B2120" w:rsidRPr="00832E62" w:rsidRDefault="001B2120" w:rsidP="00AA6752">
      <w:pPr>
        <w:jc w:val="both"/>
        <w:rPr>
          <w:rFonts w:ascii="Arial" w:hAnsi="Arial" w:cs="Arial"/>
          <w:sz w:val="24"/>
          <w:szCs w:val="24"/>
        </w:rPr>
      </w:pPr>
    </w:p>
    <w:p w14:paraId="7161630E" w14:textId="77777777" w:rsidR="001B2120" w:rsidRPr="00832E62" w:rsidRDefault="001B2120" w:rsidP="00AA6752">
      <w:pPr>
        <w:jc w:val="both"/>
        <w:rPr>
          <w:rFonts w:ascii="Arial" w:hAnsi="Arial" w:cs="Arial"/>
          <w:sz w:val="24"/>
          <w:szCs w:val="24"/>
        </w:rPr>
      </w:pPr>
    </w:p>
    <w:p w14:paraId="4021F4DD" w14:textId="77777777" w:rsidR="0058247D" w:rsidRPr="00832E62" w:rsidRDefault="0058247D" w:rsidP="00AA6752">
      <w:pPr>
        <w:jc w:val="both"/>
        <w:rPr>
          <w:rFonts w:ascii="Arial" w:hAnsi="Arial" w:cs="Arial"/>
          <w:b/>
          <w:sz w:val="24"/>
          <w:szCs w:val="24"/>
        </w:rPr>
      </w:pPr>
    </w:p>
    <w:p w14:paraId="71BBA7F6" w14:textId="77777777" w:rsidR="002560C9" w:rsidRPr="00832E62" w:rsidRDefault="002560C9" w:rsidP="00AA6752">
      <w:pPr>
        <w:jc w:val="both"/>
        <w:rPr>
          <w:rFonts w:ascii="Arial" w:hAnsi="Arial" w:cs="Arial"/>
          <w:b/>
          <w:sz w:val="24"/>
          <w:szCs w:val="24"/>
        </w:rPr>
      </w:pPr>
    </w:p>
    <w:p w14:paraId="472774DD"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MODELOS</w:t>
      </w:r>
    </w:p>
    <w:p w14:paraId="4FBB1CB9" w14:textId="77777777" w:rsidR="001B2120" w:rsidRPr="00832E62" w:rsidRDefault="001B2120" w:rsidP="00CB07AE">
      <w:pPr>
        <w:jc w:val="center"/>
        <w:rPr>
          <w:rFonts w:ascii="Arial" w:hAnsi="Arial" w:cs="Arial"/>
          <w:b/>
          <w:bCs/>
          <w:sz w:val="24"/>
          <w:szCs w:val="24"/>
          <w:lang w:val="pt-BR"/>
        </w:rPr>
      </w:pPr>
    </w:p>
    <w:p w14:paraId="5849C843"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PREGÃO ELETRÔNICO Nº ___/2026</w:t>
      </w:r>
    </w:p>
    <w:p w14:paraId="21949120"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DECLARAÇÃO DE ENQUADRAMENTO COMO MICROEMPRESA (ME) OU EMPRESA DE PEQUENO PORTE (EPP)</w:t>
      </w:r>
    </w:p>
    <w:p w14:paraId="5B9049D9" w14:textId="77777777" w:rsidR="001B2120" w:rsidRPr="00832E62" w:rsidRDefault="001B2120" w:rsidP="00AA6752">
      <w:pPr>
        <w:jc w:val="both"/>
        <w:rPr>
          <w:rFonts w:ascii="Arial" w:hAnsi="Arial" w:cs="Arial"/>
          <w:b/>
          <w:sz w:val="24"/>
          <w:szCs w:val="24"/>
          <w:lang w:val="pt-BR"/>
        </w:rPr>
      </w:pPr>
    </w:p>
    <w:p w14:paraId="496DDFC6"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Nos termos da Lei Complementar nº 123, de 14 de dezembro de 2006 A empresa ___________________________________________, inscrita no CNPJ nº _______________________, com sede à _________________________________________________, por intermédio de seu representante legal infra-assinado, declara, para fins de participação no Pregão Eletrônico nº ___/2026, sob as penas da lei, que:</w:t>
      </w:r>
    </w:p>
    <w:p w14:paraId="172E95E2" w14:textId="77777777" w:rsidR="001B2120" w:rsidRPr="00832E62" w:rsidRDefault="001B2120" w:rsidP="00AA6752">
      <w:pPr>
        <w:jc w:val="both"/>
        <w:rPr>
          <w:rFonts w:ascii="Arial" w:hAnsi="Arial" w:cs="Arial"/>
          <w:bCs/>
          <w:sz w:val="24"/>
          <w:szCs w:val="24"/>
          <w:lang w:val="pt-BR"/>
        </w:rPr>
      </w:pPr>
      <w:r w:rsidRPr="00832E62">
        <w:rPr>
          <w:rFonts w:ascii="Segoe UI Symbol" w:hAnsi="Segoe UI Symbol" w:cs="Segoe UI Symbol"/>
          <w:bCs/>
          <w:sz w:val="24"/>
          <w:szCs w:val="24"/>
          <w:lang w:val="pt-BR"/>
        </w:rPr>
        <w:t>✔</w:t>
      </w:r>
      <w:r w:rsidRPr="00832E62">
        <w:rPr>
          <w:rFonts w:ascii="Arial" w:hAnsi="Arial" w:cs="Arial"/>
          <w:bCs/>
          <w:sz w:val="24"/>
          <w:szCs w:val="24"/>
          <w:lang w:val="pt-BR"/>
        </w:rPr>
        <w:t xml:space="preserve"> Enquadra-se como Microempresa (ME) ou Empresa de Pequeno Porte (EPP), nos termos do art. 3º da Lei Complementar nº 123, de 2006;</w:t>
      </w:r>
      <w:r w:rsidRPr="00832E62">
        <w:rPr>
          <w:rFonts w:ascii="Arial" w:hAnsi="Arial" w:cs="Arial"/>
          <w:bCs/>
          <w:sz w:val="24"/>
          <w:szCs w:val="24"/>
          <w:lang w:val="pt-BR"/>
        </w:rPr>
        <w:br/>
      </w:r>
      <w:r w:rsidRPr="00832E62">
        <w:rPr>
          <w:rFonts w:ascii="Segoe UI Symbol" w:hAnsi="Segoe UI Symbol" w:cs="Segoe UI Symbol"/>
          <w:bCs/>
          <w:sz w:val="24"/>
          <w:szCs w:val="24"/>
          <w:lang w:val="pt-BR"/>
        </w:rPr>
        <w:t>✔</w:t>
      </w:r>
      <w:r w:rsidRPr="00832E62">
        <w:rPr>
          <w:rFonts w:ascii="Arial" w:hAnsi="Arial" w:cs="Arial"/>
          <w:bCs/>
          <w:sz w:val="24"/>
          <w:szCs w:val="24"/>
          <w:lang w:val="pt-BR"/>
        </w:rPr>
        <w:t xml:space="preserve"> Atende integralmente aos requisitos legais para fruição do tratamento diferenciado e favorecido previsto nos </w:t>
      </w:r>
      <w:proofErr w:type="spellStart"/>
      <w:r w:rsidRPr="00832E62">
        <w:rPr>
          <w:rFonts w:ascii="Arial" w:hAnsi="Arial" w:cs="Arial"/>
          <w:bCs/>
          <w:sz w:val="24"/>
          <w:szCs w:val="24"/>
          <w:lang w:val="pt-BR"/>
        </w:rPr>
        <w:t>arts</w:t>
      </w:r>
      <w:proofErr w:type="spellEnd"/>
      <w:r w:rsidRPr="00832E62">
        <w:rPr>
          <w:rFonts w:ascii="Arial" w:hAnsi="Arial" w:cs="Arial"/>
          <w:bCs/>
          <w:sz w:val="24"/>
          <w:szCs w:val="24"/>
          <w:lang w:val="pt-BR"/>
        </w:rPr>
        <w:t>. 42 a 49 da Lei Complementar nº 123, de 2006;</w:t>
      </w:r>
      <w:r w:rsidRPr="00832E62">
        <w:rPr>
          <w:rFonts w:ascii="Arial" w:hAnsi="Arial" w:cs="Arial"/>
          <w:bCs/>
          <w:sz w:val="24"/>
          <w:szCs w:val="24"/>
          <w:lang w:val="pt-BR"/>
        </w:rPr>
        <w:br/>
      </w:r>
      <w:r w:rsidRPr="00832E62">
        <w:rPr>
          <w:rFonts w:ascii="Segoe UI Symbol" w:hAnsi="Segoe UI Symbol" w:cs="Segoe UI Symbol"/>
          <w:bCs/>
          <w:sz w:val="24"/>
          <w:szCs w:val="24"/>
          <w:lang w:val="pt-BR"/>
        </w:rPr>
        <w:t>✔</w:t>
      </w:r>
      <w:r w:rsidRPr="00832E62">
        <w:rPr>
          <w:rFonts w:ascii="Arial" w:hAnsi="Arial" w:cs="Arial"/>
          <w:bCs/>
          <w:sz w:val="24"/>
          <w:szCs w:val="24"/>
          <w:lang w:val="pt-BR"/>
        </w:rPr>
        <w:t xml:space="preserve"> Não se enquadra em nenhuma das hipóteses de vedação previstas nos §§ 4º e 5º do art. 3º da Lei Complementar nº 123, de 2006.</w:t>
      </w:r>
    </w:p>
    <w:p w14:paraId="7138C89B"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Declara, ainda, que está ciente de que a prestação de informação falsa poderá ensejar a aplicação das penalidades previstas na Lei nº 14.133/2021 e demais normas aplicáveis.</w:t>
      </w:r>
    </w:p>
    <w:p w14:paraId="2A74C36B" w14:textId="77777777" w:rsidR="001B2120" w:rsidRPr="00832E62" w:rsidRDefault="001B2120" w:rsidP="00AA6752">
      <w:pPr>
        <w:jc w:val="both"/>
        <w:rPr>
          <w:rFonts w:ascii="Arial" w:hAnsi="Arial" w:cs="Arial"/>
          <w:bCs/>
          <w:sz w:val="24"/>
          <w:szCs w:val="24"/>
          <w:lang w:val="pt-BR"/>
        </w:rPr>
      </w:pPr>
    </w:p>
    <w:p w14:paraId="5C79A2EE"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Local e data: _______________________________________</w:t>
      </w:r>
    </w:p>
    <w:p w14:paraId="416C741B"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Nome do representante legal: ____________________________</w:t>
      </w:r>
      <w:r w:rsidRPr="00832E62">
        <w:rPr>
          <w:rFonts w:ascii="Arial" w:hAnsi="Arial" w:cs="Arial"/>
          <w:bCs/>
          <w:sz w:val="24"/>
          <w:szCs w:val="24"/>
          <w:lang w:val="pt-BR"/>
        </w:rPr>
        <w:br/>
        <w:t>CPF: ______________________________________________</w:t>
      </w:r>
      <w:r w:rsidRPr="00832E62">
        <w:rPr>
          <w:rFonts w:ascii="Arial" w:hAnsi="Arial" w:cs="Arial"/>
          <w:bCs/>
          <w:sz w:val="24"/>
          <w:szCs w:val="24"/>
          <w:lang w:val="pt-BR"/>
        </w:rPr>
        <w:br/>
        <w:t>Assinatura: __________________________________________</w:t>
      </w:r>
    </w:p>
    <w:p w14:paraId="78AEFC02" w14:textId="77777777" w:rsidR="001B2120" w:rsidRPr="00832E62" w:rsidRDefault="001B2120" w:rsidP="00AA6752">
      <w:pPr>
        <w:jc w:val="both"/>
        <w:rPr>
          <w:rFonts w:ascii="Arial" w:hAnsi="Arial" w:cs="Arial"/>
          <w:b/>
          <w:sz w:val="24"/>
          <w:szCs w:val="24"/>
          <w:lang w:val="en-US"/>
        </w:rPr>
      </w:pPr>
    </w:p>
    <w:p w14:paraId="6C06CE83"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MODELO</w:t>
      </w:r>
    </w:p>
    <w:p w14:paraId="5C2D661C" w14:textId="77777777" w:rsidR="001B2120" w:rsidRPr="00832E62" w:rsidRDefault="001B2120" w:rsidP="00CB07AE">
      <w:pPr>
        <w:jc w:val="center"/>
        <w:rPr>
          <w:rFonts w:ascii="Arial" w:hAnsi="Arial" w:cs="Arial"/>
          <w:b/>
          <w:bCs/>
          <w:sz w:val="24"/>
          <w:szCs w:val="24"/>
          <w:lang w:val="pt-BR"/>
        </w:rPr>
      </w:pPr>
    </w:p>
    <w:p w14:paraId="54B31703"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DECLARAÇÃO DE ELABORAÇÃO INDEPENDENTE DE PROPOSTA E CONFORMIDADE COM A LEI ANTICORRUPÇÃO</w:t>
      </w:r>
    </w:p>
    <w:p w14:paraId="7586BBEF" w14:textId="77777777" w:rsidR="001B2120" w:rsidRPr="00832E62" w:rsidRDefault="001B2120" w:rsidP="00AA6752">
      <w:pPr>
        <w:jc w:val="both"/>
        <w:rPr>
          <w:rFonts w:ascii="Arial" w:hAnsi="Arial" w:cs="Arial"/>
          <w:b/>
          <w:sz w:val="24"/>
          <w:szCs w:val="24"/>
          <w:lang w:val="pt-BR"/>
        </w:rPr>
      </w:pPr>
    </w:p>
    <w:p w14:paraId="4CE4A49A"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A empresa ________________________________, inscrita no CNPJ nº ____________________, por intermédio de seu representante legal abaixo assinado, DECLARA, sob as penas da lei, que:</w:t>
      </w:r>
    </w:p>
    <w:p w14:paraId="7A8B8D9F"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I – A proposta apresentada foi elaborada de maneira independente, sem comunicação, acordo, ajuste ou influência de qualquer outro licitante;</w:t>
      </w:r>
      <w:r w:rsidRPr="00832E62">
        <w:rPr>
          <w:rFonts w:ascii="Arial" w:hAnsi="Arial" w:cs="Arial"/>
          <w:bCs/>
          <w:sz w:val="24"/>
          <w:szCs w:val="24"/>
          <w:lang w:val="pt-BR"/>
        </w:rPr>
        <w:br/>
        <w:t>II – Não tentou influenciar a decisão de qualquer outro licitante ou agente público;</w:t>
      </w:r>
      <w:r w:rsidRPr="00832E62">
        <w:rPr>
          <w:rFonts w:ascii="Arial" w:hAnsi="Arial" w:cs="Arial"/>
          <w:bCs/>
          <w:sz w:val="24"/>
          <w:szCs w:val="24"/>
          <w:lang w:val="pt-BR"/>
        </w:rPr>
        <w:br/>
        <w:t>III – O conteúdo da proposta não foi divulgado antes da abertura oficial;</w:t>
      </w:r>
      <w:r w:rsidRPr="00832E62">
        <w:rPr>
          <w:rFonts w:ascii="Arial" w:hAnsi="Arial" w:cs="Arial"/>
          <w:bCs/>
          <w:sz w:val="24"/>
          <w:szCs w:val="24"/>
          <w:lang w:val="pt-BR"/>
        </w:rPr>
        <w:br/>
        <w:t>IV – Atua em conformidade com a Lei nº 12.846/2013 (Lei Anticorrupção) e com a Lei nº 14.133/2021.</w:t>
      </w:r>
    </w:p>
    <w:p w14:paraId="56C4F942"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lastRenderedPageBreak/>
        <w:t>Local e data: _______________________</w:t>
      </w:r>
      <w:r w:rsidRPr="00832E62">
        <w:rPr>
          <w:rFonts w:ascii="Arial" w:hAnsi="Arial" w:cs="Arial"/>
          <w:bCs/>
          <w:sz w:val="24"/>
          <w:szCs w:val="24"/>
          <w:lang w:val="pt-BR"/>
        </w:rPr>
        <w:br/>
        <w:t>Assinatura: ________________________</w:t>
      </w:r>
      <w:r w:rsidRPr="00832E62">
        <w:rPr>
          <w:rFonts w:ascii="Arial" w:hAnsi="Arial" w:cs="Arial"/>
          <w:bCs/>
          <w:sz w:val="24"/>
          <w:szCs w:val="24"/>
          <w:lang w:val="pt-BR"/>
        </w:rPr>
        <w:br/>
        <w:t>Nome e CPF do representante legal</w:t>
      </w:r>
    </w:p>
    <w:p w14:paraId="5D9B336A" w14:textId="77777777" w:rsidR="001B2120" w:rsidRPr="00832E62" w:rsidRDefault="001B2120" w:rsidP="00AA6752">
      <w:pPr>
        <w:jc w:val="both"/>
        <w:rPr>
          <w:rFonts w:ascii="Arial" w:hAnsi="Arial" w:cs="Arial"/>
          <w:b/>
          <w:sz w:val="24"/>
          <w:szCs w:val="24"/>
          <w:lang w:val="pt-BR"/>
        </w:rPr>
      </w:pPr>
    </w:p>
    <w:p w14:paraId="26104C91" w14:textId="77777777" w:rsidR="001B2120" w:rsidRPr="00832E62" w:rsidRDefault="001B2120" w:rsidP="00AA6752">
      <w:pPr>
        <w:jc w:val="both"/>
        <w:rPr>
          <w:rFonts w:ascii="Arial" w:hAnsi="Arial" w:cs="Arial"/>
          <w:b/>
          <w:sz w:val="24"/>
          <w:szCs w:val="24"/>
          <w:lang w:val="en-US"/>
        </w:rPr>
      </w:pPr>
    </w:p>
    <w:p w14:paraId="5A560F18"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MODELO</w:t>
      </w:r>
    </w:p>
    <w:p w14:paraId="328E034E"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DECLARAÇÃO DE CIÊNCIA E CONCORDÂNCIA</w:t>
      </w:r>
    </w:p>
    <w:p w14:paraId="0D219D48" w14:textId="77777777" w:rsidR="001B2120" w:rsidRPr="00832E62" w:rsidRDefault="001B2120" w:rsidP="00AA6752">
      <w:pPr>
        <w:jc w:val="both"/>
        <w:rPr>
          <w:rFonts w:ascii="Arial" w:hAnsi="Arial" w:cs="Arial"/>
          <w:b/>
          <w:sz w:val="24"/>
          <w:szCs w:val="24"/>
          <w:lang w:val="pt-BR"/>
        </w:rPr>
      </w:pPr>
    </w:p>
    <w:p w14:paraId="5D9B93BE"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Declaramos que a empresa _____________________________, CNPJ nº __________________, está ciente e concorda integralmente com as condições do Edital do Pregão Eletrônico nº ___/2026 e seus anexos, e que a proposta apresentada contempla todos os custos necessários à execução do objeto.</w:t>
      </w:r>
    </w:p>
    <w:p w14:paraId="347FCFE4" w14:textId="77777777" w:rsidR="001B2120" w:rsidRPr="00832E62" w:rsidRDefault="001B2120" w:rsidP="00AA6752">
      <w:pPr>
        <w:jc w:val="both"/>
        <w:rPr>
          <w:rFonts w:ascii="Arial" w:hAnsi="Arial" w:cs="Arial"/>
          <w:b/>
          <w:sz w:val="24"/>
          <w:szCs w:val="24"/>
          <w:lang w:val="pt-BR"/>
        </w:rPr>
      </w:pPr>
      <w:r w:rsidRPr="00832E62">
        <w:rPr>
          <w:rFonts w:ascii="Arial" w:hAnsi="Arial" w:cs="Arial"/>
          <w:bCs/>
          <w:sz w:val="24"/>
          <w:szCs w:val="24"/>
          <w:lang w:val="pt-BR"/>
        </w:rPr>
        <w:t>Local e data: _______________________</w:t>
      </w:r>
      <w:r w:rsidRPr="00832E62">
        <w:rPr>
          <w:rFonts w:ascii="Arial" w:hAnsi="Arial" w:cs="Arial"/>
          <w:bCs/>
          <w:sz w:val="24"/>
          <w:szCs w:val="24"/>
          <w:lang w:val="pt-BR"/>
        </w:rPr>
        <w:br/>
        <w:t>Assinatura: ________________________</w:t>
      </w:r>
    </w:p>
    <w:p w14:paraId="26573EF0" w14:textId="77777777" w:rsidR="001B2120" w:rsidRPr="00832E62" w:rsidRDefault="001B2120" w:rsidP="00AA6752">
      <w:pPr>
        <w:jc w:val="both"/>
        <w:rPr>
          <w:rFonts w:ascii="Arial" w:hAnsi="Arial" w:cs="Arial"/>
          <w:b/>
          <w:sz w:val="24"/>
          <w:szCs w:val="24"/>
          <w:lang w:val="pt-BR"/>
        </w:rPr>
      </w:pPr>
    </w:p>
    <w:p w14:paraId="7C16403F"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MODELO</w:t>
      </w:r>
    </w:p>
    <w:p w14:paraId="7CABA087"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DECLARAÇÃO DE CUMPRIMENTO DOS REQUISITOS DE HABILITAÇÃO</w:t>
      </w:r>
    </w:p>
    <w:p w14:paraId="5F3A4DC2" w14:textId="77777777" w:rsidR="001B2120" w:rsidRPr="00832E62" w:rsidRDefault="001B2120" w:rsidP="00AA6752">
      <w:pPr>
        <w:jc w:val="both"/>
        <w:rPr>
          <w:rFonts w:ascii="Arial" w:hAnsi="Arial" w:cs="Arial"/>
          <w:b/>
          <w:sz w:val="24"/>
          <w:szCs w:val="24"/>
          <w:lang w:val="pt-BR"/>
        </w:rPr>
      </w:pPr>
    </w:p>
    <w:p w14:paraId="5AC5E8E9"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A empresa ___________________________, CNPJ nº ____________________, declara que cumpre plenamente os requisitos de habilitação exigidos no Edital do Pregão Eletrônico nº ___/2026.</w:t>
      </w:r>
    </w:p>
    <w:p w14:paraId="75851FE3"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Local e data: _______________________</w:t>
      </w:r>
      <w:r w:rsidRPr="00832E62">
        <w:rPr>
          <w:rFonts w:ascii="Arial" w:hAnsi="Arial" w:cs="Arial"/>
          <w:bCs/>
          <w:sz w:val="24"/>
          <w:szCs w:val="24"/>
          <w:lang w:val="pt-BR"/>
        </w:rPr>
        <w:br/>
        <w:t>Assinatura: ________________________</w:t>
      </w:r>
    </w:p>
    <w:p w14:paraId="0F25413A" w14:textId="77777777" w:rsidR="001B2120" w:rsidRPr="00832E62" w:rsidRDefault="001B2120" w:rsidP="00AA6752">
      <w:pPr>
        <w:jc w:val="both"/>
        <w:rPr>
          <w:rFonts w:ascii="Arial" w:hAnsi="Arial" w:cs="Arial"/>
          <w:bCs/>
          <w:sz w:val="24"/>
          <w:szCs w:val="24"/>
          <w:lang w:val="pt-BR"/>
        </w:rPr>
      </w:pPr>
    </w:p>
    <w:p w14:paraId="234407FE" w14:textId="77777777" w:rsidR="001B2120" w:rsidRPr="00832E62" w:rsidRDefault="001B2120" w:rsidP="00AA6752">
      <w:pPr>
        <w:jc w:val="both"/>
        <w:rPr>
          <w:rFonts w:ascii="Arial" w:hAnsi="Arial" w:cs="Arial"/>
          <w:b/>
          <w:sz w:val="24"/>
          <w:szCs w:val="24"/>
          <w:lang w:val="en-US"/>
        </w:rPr>
      </w:pPr>
    </w:p>
    <w:p w14:paraId="03F35E6A"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MODELO</w:t>
      </w:r>
    </w:p>
    <w:p w14:paraId="2A79B265"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DECLARAÇÃO DE RESERVA DE CARGOS</w:t>
      </w:r>
    </w:p>
    <w:p w14:paraId="19BD94C6" w14:textId="77777777" w:rsidR="001B2120" w:rsidRPr="00832E62" w:rsidRDefault="001B2120" w:rsidP="00AA6752">
      <w:pPr>
        <w:jc w:val="both"/>
        <w:rPr>
          <w:rFonts w:ascii="Arial" w:hAnsi="Arial" w:cs="Arial"/>
          <w:b/>
          <w:bCs/>
          <w:sz w:val="24"/>
          <w:szCs w:val="24"/>
          <w:lang w:val="pt-BR"/>
        </w:rPr>
      </w:pPr>
    </w:p>
    <w:p w14:paraId="19013FBB"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Declaramos que cumprimos a reserva legal de cargos para pessoas com deficiência ou reabilitados da Previdência Social, nos termos do art. 63, IV, da Lei nº 14.133/2021.</w:t>
      </w:r>
    </w:p>
    <w:p w14:paraId="5FF6AD91"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Local e data: _______________________</w:t>
      </w:r>
      <w:r w:rsidRPr="00832E62">
        <w:rPr>
          <w:rFonts w:ascii="Arial" w:hAnsi="Arial" w:cs="Arial"/>
          <w:bCs/>
          <w:sz w:val="24"/>
          <w:szCs w:val="24"/>
          <w:lang w:val="pt-BR"/>
        </w:rPr>
        <w:br/>
        <w:t>Assinatura: ________________________</w:t>
      </w:r>
    </w:p>
    <w:p w14:paraId="156D7C34" w14:textId="77777777" w:rsidR="001B2120" w:rsidRPr="00832E62" w:rsidRDefault="001B2120" w:rsidP="00AA6752">
      <w:pPr>
        <w:jc w:val="both"/>
        <w:rPr>
          <w:rFonts w:ascii="Arial" w:hAnsi="Arial" w:cs="Arial"/>
          <w:b/>
          <w:sz w:val="24"/>
          <w:szCs w:val="24"/>
          <w:lang w:val="en-US"/>
        </w:rPr>
      </w:pPr>
    </w:p>
    <w:p w14:paraId="24429947"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MODELO</w:t>
      </w:r>
    </w:p>
    <w:p w14:paraId="29FF1016"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DECLARAÇÃO DE INEXISTÊNCIA DE FATOS IMPEDITIVOS</w:t>
      </w:r>
    </w:p>
    <w:p w14:paraId="3918E6EC" w14:textId="77777777" w:rsidR="001B2120" w:rsidRPr="00832E62" w:rsidRDefault="001B2120" w:rsidP="00CB07AE">
      <w:pPr>
        <w:jc w:val="center"/>
        <w:rPr>
          <w:rFonts w:ascii="Arial" w:hAnsi="Arial" w:cs="Arial"/>
          <w:b/>
          <w:bCs/>
          <w:sz w:val="24"/>
          <w:szCs w:val="24"/>
          <w:lang w:val="pt-BR"/>
        </w:rPr>
      </w:pPr>
    </w:p>
    <w:p w14:paraId="0B5FB7CA"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Declaramos que não existem fatos impeditivos à nossa habilitação no Pregão Eletrônico nº ___/2026.</w:t>
      </w:r>
    </w:p>
    <w:p w14:paraId="721A81DE"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Local e data: _______________________</w:t>
      </w:r>
      <w:r w:rsidRPr="00832E62">
        <w:rPr>
          <w:rFonts w:ascii="Arial" w:hAnsi="Arial" w:cs="Arial"/>
          <w:bCs/>
          <w:sz w:val="24"/>
          <w:szCs w:val="24"/>
          <w:lang w:val="pt-BR"/>
        </w:rPr>
        <w:br/>
        <w:t>Assinatura: ________________________</w:t>
      </w:r>
    </w:p>
    <w:p w14:paraId="7DF51868" w14:textId="77777777" w:rsidR="001B2120" w:rsidRPr="00832E62" w:rsidRDefault="001B2120" w:rsidP="00AA6752">
      <w:pPr>
        <w:jc w:val="both"/>
        <w:rPr>
          <w:rFonts w:ascii="Arial" w:hAnsi="Arial" w:cs="Arial"/>
          <w:b/>
          <w:bCs/>
          <w:sz w:val="24"/>
          <w:szCs w:val="24"/>
          <w:lang w:val="pt-BR"/>
        </w:rPr>
      </w:pPr>
    </w:p>
    <w:p w14:paraId="3EB64A3D" w14:textId="77777777" w:rsidR="001B2120" w:rsidRPr="00832E62" w:rsidRDefault="001B2120" w:rsidP="00AA6752">
      <w:pPr>
        <w:jc w:val="both"/>
        <w:rPr>
          <w:rFonts w:ascii="Arial" w:hAnsi="Arial" w:cs="Arial"/>
          <w:b/>
          <w:sz w:val="24"/>
          <w:szCs w:val="24"/>
          <w:lang w:val="en-US"/>
        </w:rPr>
      </w:pPr>
    </w:p>
    <w:p w14:paraId="724AD4C2"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MODELO</w:t>
      </w:r>
    </w:p>
    <w:p w14:paraId="3BD10512"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DECLARAÇÃO DE TRABALHO DIGNO</w:t>
      </w:r>
    </w:p>
    <w:p w14:paraId="5CBC6146" w14:textId="77777777" w:rsidR="008063DD" w:rsidRPr="00832E62" w:rsidRDefault="008063DD" w:rsidP="00CB07AE">
      <w:pPr>
        <w:jc w:val="center"/>
        <w:rPr>
          <w:rFonts w:ascii="Arial" w:hAnsi="Arial" w:cs="Arial"/>
          <w:b/>
          <w:bCs/>
          <w:sz w:val="24"/>
          <w:szCs w:val="24"/>
          <w:lang w:val="pt-BR"/>
        </w:rPr>
      </w:pPr>
    </w:p>
    <w:p w14:paraId="41EC9D2F"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lastRenderedPageBreak/>
        <w:t>Declaramos que não utilizamos trabalho degradante ou forçado em nossa cadeia produtiva, conforme Constituição Federal.</w:t>
      </w:r>
    </w:p>
    <w:p w14:paraId="2D56FD5A"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Local e data: _______________________</w:t>
      </w:r>
      <w:r w:rsidRPr="00832E62">
        <w:rPr>
          <w:rFonts w:ascii="Arial" w:hAnsi="Arial" w:cs="Arial"/>
          <w:bCs/>
          <w:sz w:val="24"/>
          <w:szCs w:val="24"/>
          <w:lang w:val="pt-BR"/>
        </w:rPr>
        <w:br/>
        <w:t>Assinatura: ________________________</w:t>
      </w:r>
    </w:p>
    <w:p w14:paraId="7D422109" w14:textId="77777777" w:rsidR="001B2120" w:rsidRPr="00832E62" w:rsidRDefault="001B2120" w:rsidP="00AA6752">
      <w:pPr>
        <w:jc w:val="both"/>
        <w:rPr>
          <w:rFonts w:ascii="Arial" w:hAnsi="Arial" w:cs="Arial"/>
          <w:bCs/>
          <w:sz w:val="24"/>
          <w:szCs w:val="24"/>
          <w:lang w:val="pt-BR"/>
        </w:rPr>
      </w:pPr>
    </w:p>
    <w:p w14:paraId="6CFA5113" w14:textId="77777777" w:rsidR="001B2120" w:rsidRPr="00832E62" w:rsidRDefault="001B2120" w:rsidP="00AA6752">
      <w:pPr>
        <w:jc w:val="both"/>
        <w:rPr>
          <w:rFonts w:ascii="Arial" w:hAnsi="Arial" w:cs="Arial"/>
          <w:b/>
          <w:sz w:val="24"/>
          <w:szCs w:val="24"/>
          <w:lang w:val="en-US"/>
        </w:rPr>
      </w:pPr>
    </w:p>
    <w:p w14:paraId="5A053B04"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MODELO</w:t>
      </w:r>
    </w:p>
    <w:p w14:paraId="15B5DEB3"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DECLARAÇÃO DE NÃO EMPREGO DE MENOR</w:t>
      </w:r>
    </w:p>
    <w:p w14:paraId="7D2D2F1F" w14:textId="77777777" w:rsidR="008063DD" w:rsidRPr="00832E62" w:rsidRDefault="008063DD" w:rsidP="00AA6752">
      <w:pPr>
        <w:jc w:val="both"/>
        <w:rPr>
          <w:rFonts w:ascii="Arial" w:hAnsi="Arial" w:cs="Arial"/>
          <w:b/>
          <w:bCs/>
          <w:sz w:val="24"/>
          <w:szCs w:val="24"/>
          <w:lang w:val="pt-BR"/>
        </w:rPr>
      </w:pPr>
    </w:p>
    <w:p w14:paraId="4975BE02"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Declaramos que não empregamos menores em condições vedadas pela legislação trabalhista.</w:t>
      </w:r>
    </w:p>
    <w:p w14:paraId="45073568"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Local e data: _______________________</w:t>
      </w:r>
      <w:r w:rsidRPr="00832E62">
        <w:rPr>
          <w:rFonts w:ascii="Arial" w:hAnsi="Arial" w:cs="Arial"/>
          <w:bCs/>
          <w:sz w:val="24"/>
          <w:szCs w:val="24"/>
          <w:lang w:val="pt-BR"/>
        </w:rPr>
        <w:br/>
        <w:t>Assinatura: ________________________</w:t>
      </w:r>
    </w:p>
    <w:p w14:paraId="4098B916" w14:textId="77777777" w:rsidR="001B2120" w:rsidRPr="00832E62" w:rsidRDefault="001B2120" w:rsidP="00AA6752">
      <w:pPr>
        <w:jc w:val="both"/>
        <w:rPr>
          <w:rFonts w:ascii="Arial" w:hAnsi="Arial" w:cs="Arial"/>
          <w:b/>
          <w:sz w:val="24"/>
          <w:szCs w:val="24"/>
          <w:lang w:val="pt-BR"/>
        </w:rPr>
      </w:pPr>
    </w:p>
    <w:p w14:paraId="3E0166D2" w14:textId="77777777" w:rsidR="001B2120" w:rsidRPr="00832E62" w:rsidRDefault="001B2120" w:rsidP="00AA6752">
      <w:pPr>
        <w:jc w:val="both"/>
        <w:rPr>
          <w:rFonts w:ascii="Arial" w:hAnsi="Arial" w:cs="Arial"/>
          <w:b/>
          <w:sz w:val="24"/>
          <w:szCs w:val="24"/>
          <w:lang w:val="en-US"/>
        </w:rPr>
      </w:pPr>
    </w:p>
    <w:p w14:paraId="56D25A5C"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MODELO</w:t>
      </w:r>
    </w:p>
    <w:p w14:paraId="5EE14D9E"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DECLARAÇÃO DE NÃO INIDONEIDADE</w:t>
      </w:r>
    </w:p>
    <w:p w14:paraId="046B8A35" w14:textId="77777777" w:rsidR="008063DD" w:rsidRPr="00832E62" w:rsidRDefault="008063DD" w:rsidP="00AA6752">
      <w:pPr>
        <w:jc w:val="both"/>
        <w:rPr>
          <w:rFonts w:ascii="Arial" w:hAnsi="Arial" w:cs="Arial"/>
          <w:b/>
          <w:bCs/>
          <w:sz w:val="24"/>
          <w:szCs w:val="24"/>
          <w:lang w:val="pt-BR"/>
        </w:rPr>
      </w:pPr>
    </w:p>
    <w:p w14:paraId="2CA1C4A2"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Declaramos que não fomos declarados inidôneos para licitar ou contratar com o Poder Público.</w:t>
      </w:r>
    </w:p>
    <w:p w14:paraId="5501493A"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Local e data: _______________________</w:t>
      </w:r>
      <w:r w:rsidRPr="00832E62">
        <w:rPr>
          <w:rFonts w:ascii="Arial" w:hAnsi="Arial" w:cs="Arial"/>
          <w:bCs/>
          <w:sz w:val="24"/>
          <w:szCs w:val="24"/>
          <w:lang w:val="pt-BR"/>
        </w:rPr>
        <w:br/>
        <w:t>Assinatura: ________________________</w:t>
      </w:r>
    </w:p>
    <w:p w14:paraId="2D630FC3" w14:textId="77777777" w:rsidR="001B2120" w:rsidRPr="00832E62" w:rsidRDefault="001B2120" w:rsidP="00AA6752">
      <w:pPr>
        <w:jc w:val="both"/>
        <w:rPr>
          <w:rFonts w:ascii="Arial" w:hAnsi="Arial" w:cs="Arial"/>
          <w:bCs/>
          <w:sz w:val="24"/>
          <w:szCs w:val="24"/>
          <w:lang w:val="pt-BR"/>
        </w:rPr>
      </w:pPr>
    </w:p>
    <w:p w14:paraId="4C606F93" w14:textId="77777777" w:rsidR="001B2120" w:rsidRPr="00832E62" w:rsidRDefault="001B2120" w:rsidP="00AA6752">
      <w:pPr>
        <w:jc w:val="both"/>
        <w:rPr>
          <w:rFonts w:ascii="Arial" w:hAnsi="Arial" w:cs="Arial"/>
          <w:b/>
          <w:sz w:val="24"/>
          <w:szCs w:val="24"/>
          <w:lang w:val="en-US"/>
        </w:rPr>
      </w:pPr>
    </w:p>
    <w:p w14:paraId="2AA53C09"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MODELO</w:t>
      </w:r>
    </w:p>
    <w:p w14:paraId="1FFCF2BF" w14:textId="77777777" w:rsidR="001B2120" w:rsidRPr="00832E62" w:rsidRDefault="001B2120" w:rsidP="00CB07AE">
      <w:pPr>
        <w:jc w:val="center"/>
        <w:rPr>
          <w:rFonts w:ascii="Arial" w:hAnsi="Arial" w:cs="Arial"/>
          <w:b/>
          <w:bCs/>
          <w:sz w:val="24"/>
          <w:szCs w:val="24"/>
          <w:lang w:val="pt-BR"/>
        </w:rPr>
      </w:pPr>
      <w:r w:rsidRPr="00832E62">
        <w:rPr>
          <w:rFonts w:ascii="Arial" w:hAnsi="Arial" w:cs="Arial"/>
          <w:b/>
          <w:bCs/>
          <w:sz w:val="24"/>
          <w:szCs w:val="24"/>
          <w:lang w:val="pt-BR"/>
        </w:rPr>
        <w:t>DECLARAÇÃO DE AUSÊNCIA DE VÍNCULO COM AGENTE PÚBLICO</w:t>
      </w:r>
    </w:p>
    <w:p w14:paraId="45F95C2F" w14:textId="77777777" w:rsidR="001B2120" w:rsidRPr="00832E62" w:rsidRDefault="001B2120" w:rsidP="00AA6752">
      <w:pPr>
        <w:jc w:val="both"/>
        <w:rPr>
          <w:rFonts w:ascii="Arial" w:hAnsi="Arial" w:cs="Arial"/>
          <w:b/>
          <w:bCs/>
          <w:sz w:val="24"/>
          <w:szCs w:val="24"/>
          <w:lang w:val="pt-BR"/>
        </w:rPr>
      </w:pPr>
    </w:p>
    <w:p w14:paraId="0A5245E7"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 xml:space="preserve">Declaramos que não há, em nosso quadro societário ou funcional, agente público do Município de </w:t>
      </w:r>
      <w:proofErr w:type="spellStart"/>
      <w:r w:rsidRPr="00832E62">
        <w:rPr>
          <w:rFonts w:ascii="Arial" w:hAnsi="Arial" w:cs="Arial"/>
          <w:bCs/>
          <w:sz w:val="24"/>
          <w:szCs w:val="24"/>
          <w:lang w:val="pt-BR"/>
        </w:rPr>
        <w:t>Barrolândia</w:t>
      </w:r>
      <w:proofErr w:type="spellEnd"/>
      <w:r w:rsidR="008063DD" w:rsidRPr="00832E62">
        <w:rPr>
          <w:rFonts w:ascii="Arial" w:hAnsi="Arial" w:cs="Arial"/>
          <w:bCs/>
          <w:sz w:val="24"/>
          <w:szCs w:val="24"/>
          <w:lang w:val="pt-BR"/>
        </w:rPr>
        <w:t xml:space="preserve"> </w:t>
      </w:r>
      <w:r w:rsidRPr="00832E62">
        <w:rPr>
          <w:rFonts w:ascii="Arial" w:hAnsi="Arial" w:cs="Arial"/>
          <w:bCs/>
          <w:sz w:val="24"/>
          <w:szCs w:val="24"/>
          <w:lang w:val="pt-BR"/>
        </w:rPr>
        <w:t>-TO.</w:t>
      </w:r>
    </w:p>
    <w:p w14:paraId="115065B2" w14:textId="77777777" w:rsidR="001B2120" w:rsidRPr="00832E62" w:rsidRDefault="001B2120" w:rsidP="00AA6752">
      <w:pPr>
        <w:jc w:val="both"/>
        <w:rPr>
          <w:rFonts w:ascii="Arial" w:hAnsi="Arial" w:cs="Arial"/>
          <w:bCs/>
          <w:sz w:val="24"/>
          <w:szCs w:val="24"/>
          <w:lang w:val="pt-BR"/>
        </w:rPr>
      </w:pPr>
      <w:r w:rsidRPr="00832E62">
        <w:rPr>
          <w:rFonts w:ascii="Arial" w:hAnsi="Arial" w:cs="Arial"/>
          <w:bCs/>
          <w:sz w:val="24"/>
          <w:szCs w:val="24"/>
          <w:lang w:val="pt-BR"/>
        </w:rPr>
        <w:t>Local e data: _______________________</w:t>
      </w:r>
      <w:r w:rsidRPr="00832E62">
        <w:rPr>
          <w:rFonts w:ascii="Arial" w:hAnsi="Arial" w:cs="Arial"/>
          <w:bCs/>
          <w:sz w:val="24"/>
          <w:szCs w:val="24"/>
          <w:lang w:val="pt-BR"/>
        </w:rPr>
        <w:br/>
        <w:t>Assinatura: ________________________</w:t>
      </w:r>
    </w:p>
    <w:p w14:paraId="545A08AC" w14:textId="77777777" w:rsidR="001B2120" w:rsidRPr="00832E62" w:rsidRDefault="001B2120" w:rsidP="00AA6752">
      <w:pPr>
        <w:jc w:val="both"/>
        <w:rPr>
          <w:rFonts w:ascii="Arial" w:hAnsi="Arial" w:cs="Arial"/>
          <w:b/>
          <w:sz w:val="24"/>
          <w:szCs w:val="24"/>
          <w:lang w:val="en-US"/>
        </w:rPr>
      </w:pPr>
    </w:p>
    <w:p w14:paraId="1D0B925E" w14:textId="77777777" w:rsidR="0027700D" w:rsidRPr="00832E62" w:rsidRDefault="0027700D" w:rsidP="00AA6752">
      <w:pPr>
        <w:jc w:val="both"/>
        <w:rPr>
          <w:rFonts w:ascii="Arial" w:hAnsi="Arial" w:cs="Arial"/>
          <w:sz w:val="24"/>
          <w:szCs w:val="24"/>
        </w:rPr>
        <w:sectPr w:rsidR="0027700D" w:rsidRPr="00832E62" w:rsidSect="00F35B0E">
          <w:headerReference w:type="default" r:id="rId8"/>
          <w:footerReference w:type="default" r:id="rId9"/>
          <w:pgSz w:w="12240" w:h="15840"/>
          <w:pgMar w:top="1860" w:right="1041" w:bottom="1280" w:left="1180" w:header="271" w:footer="1098" w:gutter="0"/>
          <w:cols w:space="720"/>
        </w:sectPr>
      </w:pPr>
    </w:p>
    <w:p w14:paraId="5FFAD87E" w14:textId="77777777" w:rsidR="0027700D" w:rsidRPr="00832E62" w:rsidRDefault="0027700D" w:rsidP="00AA6752">
      <w:pPr>
        <w:jc w:val="both"/>
        <w:rPr>
          <w:rFonts w:ascii="Arial" w:hAnsi="Arial" w:cs="Arial"/>
          <w:sz w:val="24"/>
          <w:szCs w:val="24"/>
        </w:rPr>
      </w:pPr>
    </w:p>
    <w:p w14:paraId="35504A64" w14:textId="77777777" w:rsidR="0027700D" w:rsidRPr="00832E62" w:rsidRDefault="00073D81" w:rsidP="00CB07AE">
      <w:pPr>
        <w:pStyle w:val="Ttulo1"/>
        <w:ind w:left="-426"/>
        <w:jc w:val="center"/>
        <w:rPr>
          <w:rFonts w:ascii="Arial" w:hAnsi="Arial" w:cs="Arial"/>
          <w:sz w:val="24"/>
          <w:szCs w:val="24"/>
        </w:rPr>
      </w:pPr>
      <w:r w:rsidRPr="00832E62">
        <w:rPr>
          <w:rFonts w:ascii="Arial" w:hAnsi="Arial" w:cs="Arial"/>
          <w:sz w:val="24"/>
          <w:szCs w:val="24"/>
        </w:rPr>
        <w:t>ANEXO XI – MINUTA DO CONTRATO</w:t>
      </w:r>
    </w:p>
    <w:p w14:paraId="6442B864" w14:textId="51722B55" w:rsidR="008D55DB" w:rsidRPr="00832E62" w:rsidRDefault="00073D81" w:rsidP="00CB07AE">
      <w:pPr>
        <w:ind w:left="-426"/>
        <w:jc w:val="center"/>
        <w:rPr>
          <w:rFonts w:ascii="Arial" w:hAnsi="Arial" w:cs="Arial"/>
          <w:b/>
          <w:spacing w:val="-52"/>
          <w:sz w:val="24"/>
          <w:szCs w:val="24"/>
        </w:rPr>
      </w:pPr>
      <w:r w:rsidRPr="00832E62">
        <w:rPr>
          <w:rFonts w:ascii="Arial" w:hAnsi="Arial" w:cs="Arial"/>
          <w:b/>
          <w:sz w:val="24"/>
          <w:szCs w:val="24"/>
        </w:rPr>
        <w:t>PREGÃO ELETRÔNICO Nº ___/2026</w:t>
      </w:r>
    </w:p>
    <w:p w14:paraId="6EA8BAE7" w14:textId="77777777" w:rsidR="0044452A" w:rsidRPr="00832E62" w:rsidRDefault="00073D81" w:rsidP="00CB07AE">
      <w:pPr>
        <w:ind w:left="-426"/>
        <w:jc w:val="center"/>
        <w:rPr>
          <w:rFonts w:ascii="Arial" w:hAnsi="Arial" w:cs="Arial"/>
          <w:b/>
          <w:spacing w:val="1"/>
          <w:sz w:val="24"/>
          <w:szCs w:val="24"/>
        </w:rPr>
      </w:pPr>
      <w:r w:rsidRPr="00832E62">
        <w:rPr>
          <w:rFonts w:ascii="Arial" w:hAnsi="Arial" w:cs="Arial"/>
          <w:b/>
          <w:sz w:val="24"/>
          <w:szCs w:val="24"/>
        </w:rPr>
        <w:t>PROCESSO ADMINISTRATIVO Nº 246/2026</w:t>
      </w:r>
    </w:p>
    <w:p w14:paraId="5A17234E" w14:textId="77777777" w:rsidR="00587B50" w:rsidRPr="00832E62" w:rsidRDefault="00587B50" w:rsidP="00AA6752">
      <w:pPr>
        <w:ind w:left="-426"/>
        <w:jc w:val="both"/>
        <w:rPr>
          <w:rFonts w:ascii="Arial" w:hAnsi="Arial" w:cs="Arial"/>
          <w:b/>
          <w:spacing w:val="1"/>
          <w:sz w:val="24"/>
          <w:szCs w:val="24"/>
        </w:rPr>
      </w:pPr>
    </w:p>
    <w:p w14:paraId="44B25D0C" w14:textId="77777777" w:rsidR="00587B50" w:rsidRPr="00832E62" w:rsidRDefault="00587B50"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MINUTA DE CONTRATO ADMINISTRATIVO Nº ___/2026</w:t>
      </w:r>
    </w:p>
    <w:p w14:paraId="09A87CEA" w14:textId="77777777" w:rsidR="00587B50" w:rsidRPr="00832E62" w:rsidRDefault="00587B50" w:rsidP="00AA6752">
      <w:pPr>
        <w:tabs>
          <w:tab w:val="left" w:pos="2136"/>
          <w:tab w:val="left" w:pos="3884"/>
        </w:tabs>
        <w:jc w:val="both"/>
        <w:rPr>
          <w:rFonts w:ascii="Arial" w:hAnsi="Arial" w:cs="Arial"/>
          <w:b/>
          <w:sz w:val="24"/>
          <w:szCs w:val="24"/>
          <w:lang w:val="pt-BR"/>
        </w:rPr>
      </w:pPr>
      <w:r w:rsidRPr="00832E62">
        <w:rPr>
          <w:rFonts w:ascii="Arial" w:hAnsi="Arial" w:cs="Arial"/>
          <w:b/>
          <w:bCs/>
          <w:sz w:val="24"/>
          <w:szCs w:val="24"/>
          <w:lang w:val="pt-BR"/>
        </w:rPr>
        <w:t>DECORRENTE DA ATA DE REGISTRO DE PREÇOS Nº ___/2026</w:t>
      </w:r>
    </w:p>
    <w:p w14:paraId="1FCCD189" w14:textId="77777777" w:rsidR="008063DD" w:rsidRPr="00832E62" w:rsidRDefault="008063DD" w:rsidP="00AA6752">
      <w:pPr>
        <w:tabs>
          <w:tab w:val="left" w:pos="2136"/>
          <w:tab w:val="left" w:pos="3884"/>
        </w:tabs>
        <w:jc w:val="both"/>
        <w:rPr>
          <w:rFonts w:ascii="Arial" w:hAnsi="Arial" w:cs="Arial"/>
          <w:b/>
          <w:sz w:val="24"/>
          <w:szCs w:val="24"/>
          <w:lang w:val="pt-BR"/>
        </w:rPr>
      </w:pPr>
    </w:p>
    <w:p w14:paraId="0F8F34E9" w14:textId="77777777" w:rsidR="00587B50" w:rsidRPr="00832E62" w:rsidRDefault="00587B50"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lang w:val="pt-BR"/>
        </w:rPr>
        <w:t xml:space="preserve">O MUNICÍPIO DE BARROLÂNDIA – TO, pessoa jurídica de direito público interno, doravante denominado CONTRATANTE, </w:t>
      </w:r>
      <w:r w:rsidR="00D07B01" w:rsidRPr="00832E62">
        <w:rPr>
          <w:rFonts w:ascii="Arial" w:hAnsi="Arial" w:cs="Arial"/>
          <w:bCs/>
          <w:sz w:val="24"/>
          <w:szCs w:val="24"/>
        </w:rPr>
        <w:t xml:space="preserve">e de outro lado, </w:t>
      </w:r>
      <w:r w:rsidR="00D07B01" w:rsidRPr="00832E62">
        <w:rPr>
          <w:rFonts w:ascii="Arial" w:hAnsi="Arial" w:cs="Arial"/>
          <w:b/>
          <w:bCs/>
          <w:sz w:val="24"/>
          <w:szCs w:val="24"/>
        </w:rPr>
        <w:t>a pessoa jurídica</w:t>
      </w:r>
      <w:r w:rsidR="00D07B01" w:rsidRPr="00832E62">
        <w:rPr>
          <w:rFonts w:ascii="Arial" w:hAnsi="Arial" w:cs="Arial"/>
          <w:bCs/>
          <w:sz w:val="24"/>
          <w:szCs w:val="24"/>
        </w:rPr>
        <w:t>, inscrita no CNPJ sob o nº ___</w:t>
      </w:r>
      <w:r w:rsidRPr="00832E62">
        <w:rPr>
          <w:rFonts w:ascii="Arial" w:hAnsi="Arial" w:cs="Arial"/>
          <w:bCs/>
          <w:sz w:val="24"/>
          <w:szCs w:val="24"/>
          <w:lang w:val="pt-BR"/>
        </w:rPr>
        <w:t>____________, doravante denominada CONTRATADA, resolvem celebrar o presente contrato, nos termos da Lei nº 14.133/2021, mediante as cláusulas seguintes.</w:t>
      </w:r>
    </w:p>
    <w:p w14:paraId="03ED94B5" w14:textId="77777777" w:rsidR="00587B50" w:rsidRPr="00832E62" w:rsidRDefault="00587B50" w:rsidP="00AA6752">
      <w:pPr>
        <w:tabs>
          <w:tab w:val="left" w:pos="2136"/>
          <w:tab w:val="left" w:pos="3884"/>
        </w:tabs>
        <w:jc w:val="both"/>
        <w:rPr>
          <w:rFonts w:ascii="Arial" w:hAnsi="Arial" w:cs="Arial"/>
          <w:b/>
          <w:sz w:val="24"/>
          <w:szCs w:val="24"/>
          <w:lang w:val="pt-BR"/>
        </w:rPr>
      </w:pPr>
    </w:p>
    <w:p w14:paraId="4C6E90DC" w14:textId="77777777" w:rsidR="00587B50" w:rsidRPr="00832E62" w:rsidRDefault="00587B50"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CLÁUSULA PRIMEIRA – DO OBJETO</w:t>
      </w:r>
    </w:p>
    <w:p w14:paraId="48B82F19" w14:textId="77777777" w:rsidR="008063DD" w:rsidRPr="00832E62" w:rsidRDefault="008063DD" w:rsidP="00AA6752">
      <w:pPr>
        <w:tabs>
          <w:tab w:val="left" w:pos="2136"/>
          <w:tab w:val="left" w:pos="3884"/>
        </w:tabs>
        <w:jc w:val="both"/>
        <w:rPr>
          <w:rFonts w:ascii="Arial" w:hAnsi="Arial" w:cs="Arial"/>
          <w:b/>
          <w:bCs/>
          <w:sz w:val="24"/>
          <w:szCs w:val="24"/>
          <w:lang w:val="pt-BR"/>
        </w:rPr>
      </w:pPr>
    </w:p>
    <w:p w14:paraId="5CF3B07E" w14:textId="77777777" w:rsidR="00587B50" w:rsidRPr="00832E62" w:rsidRDefault="00587B50" w:rsidP="00AA6752">
      <w:pPr>
        <w:tabs>
          <w:tab w:val="left" w:pos="2136"/>
          <w:tab w:val="left" w:pos="3884"/>
        </w:tabs>
        <w:jc w:val="both"/>
        <w:rPr>
          <w:rFonts w:ascii="Arial" w:hAnsi="Arial" w:cs="Arial"/>
          <w:bCs/>
          <w:sz w:val="24"/>
          <w:szCs w:val="24"/>
          <w:lang w:val="pt-BR"/>
        </w:rPr>
      </w:pPr>
      <w:r w:rsidRPr="00832E62">
        <w:rPr>
          <w:rFonts w:ascii="Arial" w:hAnsi="Arial" w:cs="Arial"/>
          <w:sz w:val="24"/>
          <w:szCs w:val="24"/>
        </w:rPr>
        <w:t>1.1. O presente contrato tem por objeto a contratação decorrente da Ata de Registro de Preços para registro de preços para futura e eventual aquisição de pneus novos, câmaras de ar e protetores, destinados à manutenção preventiva e corretiva da frota de veículos leves, utilitários, caminhões, ônibus, máquinas e equipamentos do Município de Barrolândia – TO e dos Fundos Municipais, conforme condições, especificações, quantidades e exigências estabelecidas no Edital e no Termo de Referência.</w:t>
      </w:r>
    </w:p>
    <w:p w14:paraId="0BC6A685" w14:textId="77777777" w:rsidR="00587B50" w:rsidRPr="00832E62" w:rsidRDefault="00587B50"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lang w:val="pt-BR"/>
        </w:rPr>
        <w:t>1.2. O fornecimento ocorrerá sob demanda, inexistindo obrigação de consumo mínimo pelo CONTRATANTE.</w:t>
      </w:r>
    </w:p>
    <w:p w14:paraId="5EEF0080" w14:textId="77777777" w:rsidR="00587B50" w:rsidRPr="00832E62" w:rsidRDefault="00587B50" w:rsidP="00AA6752">
      <w:pPr>
        <w:tabs>
          <w:tab w:val="left" w:pos="2136"/>
          <w:tab w:val="left" w:pos="3884"/>
        </w:tabs>
        <w:jc w:val="both"/>
        <w:rPr>
          <w:rFonts w:ascii="Arial" w:hAnsi="Arial" w:cs="Arial"/>
          <w:b/>
          <w:sz w:val="24"/>
          <w:szCs w:val="24"/>
          <w:lang w:val="pt-BR"/>
        </w:rPr>
      </w:pPr>
    </w:p>
    <w:p w14:paraId="11F31395" w14:textId="77777777" w:rsidR="00587B50" w:rsidRPr="00832E62" w:rsidRDefault="00587B50"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CLÁUSULA SEGUNDA – DO VALOR</w:t>
      </w:r>
    </w:p>
    <w:p w14:paraId="3542EFE1" w14:textId="77777777" w:rsidR="008063DD" w:rsidRPr="00832E62" w:rsidRDefault="008063DD" w:rsidP="00AA6752">
      <w:pPr>
        <w:tabs>
          <w:tab w:val="left" w:pos="2136"/>
          <w:tab w:val="left" w:pos="3884"/>
        </w:tabs>
        <w:jc w:val="both"/>
        <w:rPr>
          <w:rFonts w:ascii="Arial" w:hAnsi="Arial" w:cs="Arial"/>
          <w:b/>
          <w:bCs/>
          <w:sz w:val="24"/>
          <w:szCs w:val="24"/>
          <w:lang w:val="pt-BR"/>
        </w:rPr>
      </w:pPr>
    </w:p>
    <w:p w14:paraId="63F95FC8" w14:textId="77777777" w:rsidR="00587B50" w:rsidRPr="00832E62" w:rsidRDefault="00587B50"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lang w:val="pt-BR"/>
        </w:rPr>
        <w:t>2.1. O valor deste contrato corresponderá exclusivamente aos quantitativos efetivamente solicitados e fornecidos, conforme os preços registrados na Ata de Registro de Preços nº ___/2026.</w:t>
      </w:r>
    </w:p>
    <w:p w14:paraId="70DC5BB6" w14:textId="77777777" w:rsidR="00587B50" w:rsidRPr="00832E62" w:rsidRDefault="00587B50" w:rsidP="00AA6752">
      <w:pPr>
        <w:tabs>
          <w:tab w:val="left" w:pos="2136"/>
          <w:tab w:val="left" w:pos="3884"/>
        </w:tabs>
        <w:jc w:val="both"/>
        <w:rPr>
          <w:rFonts w:ascii="Arial" w:hAnsi="Arial" w:cs="Arial"/>
          <w:b/>
          <w:sz w:val="24"/>
          <w:szCs w:val="24"/>
          <w:lang w:val="pt-BR"/>
        </w:rPr>
      </w:pPr>
    </w:p>
    <w:p w14:paraId="50B75013" w14:textId="77777777" w:rsidR="00587B50" w:rsidRPr="00832E62" w:rsidRDefault="00587B50"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CLÁUSULA TERCEIRA – DA VIGÊNCIA</w:t>
      </w:r>
    </w:p>
    <w:p w14:paraId="2387C597" w14:textId="77777777" w:rsidR="008063DD" w:rsidRPr="00832E62" w:rsidRDefault="008063DD" w:rsidP="00AA6752">
      <w:pPr>
        <w:tabs>
          <w:tab w:val="left" w:pos="2136"/>
          <w:tab w:val="left" w:pos="3884"/>
        </w:tabs>
        <w:jc w:val="both"/>
        <w:rPr>
          <w:rFonts w:ascii="Arial" w:hAnsi="Arial" w:cs="Arial"/>
          <w:b/>
          <w:bCs/>
          <w:sz w:val="24"/>
          <w:szCs w:val="24"/>
          <w:lang w:val="pt-BR"/>
        </w:rPr>
      </w:pPr>
    </w:p>
    <w:p w14:paraId="2AB3FFC8" w14:textId="77777777" w:rsidR="00587B50" w:rsidRPr="00832E62" w:rsidRDefault="00587B50" w:rsidP="00AA6752">
      <w:pPr>
        <w:tabs>
          <w:tab w:val="left" w:pos="2136"/>
          <w:tab w:val="left" w:pos="3884"/>
        </w:tabs>
        <w:jc w:val="both"/>
        <w:rPr>
          <w:rFonts w:ascii="Arial" w:hAnsi="Arial" w:cs="Arial"/>
          <w:bCs/>
          <w:sz w:val="24"/>
          <w:szCs w:val="24"/>
          <w:lang w:val="pt-BR"/>
        </w:rPr>
      </w:pPr>
      <w:r w:rsidRPr="00832E62">
        <w:rPr>
          <w:rFonts w:ascii="Arial" w:hAnsi="Arial" w:cs="Arial"/>
          <w:sz w:val="24"/>
          <w:szCs w:val="24"/>
        </w:rPr>
        <w:t xml:space="preserve">3.1. O presente contrato terá vigência pelo período definido no instrumento de contratação, observado o prazo da Ata de Registro de Preços e a possibilidade legal de o contrato dela decorrente ter vigência própria, nos termos dos </w:t>
      </w:r>
      <w:proofErr w:type="spellStart"/>
      <w:r w:rsidRPr="00832E62">
        <w:rPr>
          <w:rFonts w:ascii="Arial" w:hAnsi="Arial" w:cs="Arial"/>
          <w:sz w:val="24"/>
          <w:szCs w:val="24"/>
        </w:rPr>
        <w:t>arts</w:t>
      </w:r>
      <w:proofErr w:type="spellEnd"/>
      <w:r w:rsidRPr="00832E62">
        <w:rPr>
          <w:rFonts w:ascii="Arial" w:hAnsi="Arial" w:cs="Arial"/>
          <w:sz w:val="24"/>
          <w:szCs w:val="24"/>
        </w:rPr>
        <w:t>. 84 e 105 da Lei nº 14.133/2021.</w:t>
      </w:r>
    </w:p>
    <w:p w14:paraId="566871E6" w14:textId="77777777" w:rsidR="00587B50" w:rsidRPr="00832E62" w:rsidRDefault="00587B50" w:rsidP="00AA6752">
      <w:pPr>
        <w:tabs>
          <w:tab w:val="left" w:pos="2136"/>
          <w:tab w:val="left" w:pos="3884"/>
        </w:tabs>
        <w:jc w:val="both"/>
        <w:rPr>
          <w:rFonts w:ascii="Arial" w:hAnsi="Arial" w:cs="Arial"/>
          <w:b/>
          <w:sz w:val="24"/>
          <w:szCs w:val="24"/>
          <w:lang w:val="pt-BR"/>
        </w:rPr>
      </w:pPr>
    </w:p>
    <w:p w14:paraId="7FE66103" w14:textId="77777777" w:rsidR="00587B50" w:rsidRPr="00832E62" w:rsidRDefault="00587B50"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CLÁUSULA QUARTA – DA EXECUÇÃO</w:t>
      </w:r>
    </w:p>
    <w:p w14:paraId="4424B5D6" w14:textId="77777777" w:rsidR="008063DD" w:rsidRPr="00832E62" w:rsidRDefault="008063DD" w:rsidP="00AA6752">
      <w:pPr>
        <w:tabs>
          <w:tab w:val="left" w:pos="2136"/>
          <w:tab w:val="left" w:pos="3884"/>
        </w:tabs>
        <w:jc w:val="both"/>
        <w:rPr>
          <w:rFonts w:ascii="Arial" w:hAnsi="Arial" w:cs="Arial"/>
          <w:b/>
          <w:bCs/>
          <w:sz w:val="24"/>
          <w:szCs w:val="24"/>
          <w:lang w:val="pt-BR"/>
        </w:rPr>
      </w:pPr>
    </w:p>
    <w:p w14:paraId="4F60B56C" w14:textId="77777777" w:rsidR="00587B50" w:rsidRPr="00832E62" w:rsidRDefault="00587B50"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lang w:val="pt-BR"/>
        </w:rPr>
        <w:t>4.1. O fornecimento dos produtos será realizado mediante ordem de fornecimento, expedida pelo CONTRATANTE.</w:t>
      </w:r>
    </w:p>
    <w:p w14:paraId="4C1CD28A" w14:textId="77777777" w:rsidR="00587B50" w:rsidRPr="00832E62" w:rsidRDefault="00587B50"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lang w:val="pt-BR"/>
        </w:rPr>
        <w:t>4.2. O prazo de entrega será o previsto no Termo de Referência.</w:t>
      </w:r>
    </w:p>
    <w:p w14:paraId="08C5DDF7" w14:textId="77777777" w:rsidR="00587B50" w:rsidRPr="00832E62" w:rsidRDefault="00587B50" w:rsidP="00AA6752">
      <w:pPr>
        <w:tabs>
          <w:tab w:val="left" w:pos="2136"/>
          <w:tab w:val="left" w:pos="3884"/>
        </w:tabs>
        <w:jc w:val="both"/>
        <w:rPr>
          <w:rFonts w:ascii="Arial" w:hAnsi="Arial" w:cs="Arial"/>
          <w:b/>
          <w:sz w:val="24"/>
          <w:szCs w:val="24"/>
          <w:lang w:val="pt-BR"/>
        </w:rPr>
      </w:pPr>
    </w:p>
    <w:p w14:paraId="29E0FA70" w14:textId="77777777" w:rsidR="00587B50" w:rsidRPr="00832E62" w:rsidRDefault="00587B50"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CLÁUSULA QUINTA – DO PAGAMENTO</w:t>
      </w:r>
    </w:p>
    <w:p w14:paraId="36F46CE2" w14:textId="77777777" w:rsidR="008063DD" w:rsidRPr="00832E62" w:rsidRDefault="008063DD" w:rsidP="00AA6752">
      <w:pPr>
        <w:tabs>
          <w:tab w:val="left" w:pos="2136"/>
          <w:tab w:val="left" w:pos="3884"/>
        </w:tabs>
        <w:jc w:val="both"/>
        <w:rPr>
          <w:rFonts w:ascii="Arial" w:hAnsi="Arial" w:cs="Arial"/>
          <w:b/>
          <w:bCs/>
          <w:sz w:val="24"/>
          <w:szCs w:val="24"/>
          <w:lang w:val="pt-BR"/>
        </w:rPr>
      </w:pPr>
    </w:p>
    <w:p w14:paraId="5A01FDE8" w14:textId="77777777" w:rsidR="00587B50" w:rsidRPr="00832E62" w:rsidRDefault="00587B50" w:rsidP="00AA6752">
      <w:pPr>
        <w:tabs>
          <w:tab w:val="left" w:pos="2136"/>
          <w:tab w:val="left" w:pos="3884"/>
        </w:tabs>
        <w:jc w:val="both"/>
        <w:rPr>
          <w:rFonts w:ascii="Arial" w:hAnsi="Arial" w:cs="Arial"/>
          <w:bCs/>
          <w:sz w:val="24"/>
          <w:szCs w:val="24"/>
          <w:lang w:val="pt-BR"/>
        </w:rPr>
      </w:pPr>
      <w:r w:rsidRPr="00832E62">
        <w:rPr>
          <w:rFonts w:ascii="Arial" w:hAnsi="Arial" w:cs="Arial"/>
          <w:sz w:val="24"/>
          <w:szCs w:val="24"/>
        </w:rPr>
        <w:t xml:space="preserve">5.1. O pagamento será efetuado em até 30 (trinta) dias, contados da regular liquidação da despesa, mediante apresentação de nota fiscal idônea, comprovação da entrega, recebimento definitivo, </w:t>
      </w:r>
      <w:r w:rsidRPr="00832E62">
        <w:rPr>
          <w:rFonts w:ascii="Arial" w:hAnsi="Arial" w:cs="Arial"/>
          <w:sz w:val="24"/>
          <w:szCs w:val="24"/>
        </w:rPr>
        <w:lastRenderedPageBreak/>
        <w:t xml:space="preserve">manutenção das condições de habilitação e atesto do fiscal, observada a ordem cronológica do </w:t>
      </w:r>
      <w:proofErr w:type="spellStart"/>
      <w:r w:rsidRPr="00832E62">
        <w:rPr>
          <w:rFonts w:ascii="Arial" w:hAnsi="Arial" w:cs="Arial"/>
          <w:sz w:val="24"/>
          <w:szCs w:val="24"/>
        </w:rPr>
        <w:t>art</w:t>
      </w:r>
      <w:proofErr w:type="spellEnd"/>
      <w:r w:rsidRPr="00832E62">
        <w:rPr>
          <w:rFonts w:ascii="Arial" w:hAnsi="Arial" w:cs="Arial"/>
          <w:sz w:val="24"/>
          <w:szCs w:val="24"/>
        </w:rPr>
        <w:t>. 141 da Lei nº 14.133/2021.</w:t>
      </w:r>
    </w:p>
    <w:p w14:paraId="19768506" w14:textId="77777777" w:rsidR="00587B50" w:rsidRPr="00832E62" w:rsidRDefault="00587B50" w:rsidP="00AA6752">
      <w:pPr>
        <w:tabs>
          <w:tab w:val="left" w:pos="2136"/>
          <w:tab w:val="left" w:pos="3884"/>
        </w:tabs>
        <w:jc w:val="both"/>
        <w:rPr>
          <w:rFonts w:ascii="Arial" w:hAnsi="Arial" w:cs="Arial"/>
          <w:b/>
          <w:sz w:val="24"/>
          <w:szCs w:val="24"/>
          <w:lang w:val="pt-BR"/>
        </w:rPr>
      </w:pPr>
    </w:p>
    <w:p w14:paraId="72DA058D" w14:textId="77777777" w:rsidR="00587B50" w:rsidRPr="00832E62" w:rsidRDefault="00587B50"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CLÁUSULA SEXTA – DO REAJUSTE</w:t>
      </w:r>
    </w:p>
    <w:p w14:paraId="3113F247" w14:textId="77777777" w:rsidR="008063DD" w:rsidRPr="00832E62" w:rsidRDefault="008063DD" w:rsidP="00AA6752">
      <w:pPr>
        <w:tabs>
          <w:tab w:val="left" w:pos="2136"/>
          <w:tab w:val="left" w:pos="3884"/>
        </w:tabs>
        <w:jc w:val="both"/>
        <w:rPr>
          <w:rFonts w:ascii="Arial" w:hAnsi="Arial" w:cs="Arial"/>
          <w:bCs/>
          <w:sz w:val="24"/>
          <w:szCs w:val="24"/>
          <w:lang w:val="pt-BR"/>
        </w:rPr>
      </w:pPr>
    </w:p>
    <w:p w14:paraId="6542519A" w14:textId="77777777" w:rsidR="00587B50" w:rsidRPr="00832E62" w:rsidRDefault="00587B50"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lang w:val="pt-BR"/>
        </w:rPr>
        <w:t>6.1. Os preços são os registrados na Ata e somente poderão ser reajustados nos termos e prazos nela previstos.</w:t>
      </w:r>
    </w:p>
    <w:p w14:paraId="3C41698C" w14:textId="77777777" w:rsidR="00587B50" w:rsidRPr="00832E62" w:rsidRDefault="00587B50" w:rsidP="00AA6752">
      <w:pPr>
        <w:tabs>
          <w:tab w:val="left" w:pos="2136"/>
          <w:tab w:val="left" w:pos="3884"/>
        </w:tabs>
        <w:jc w:val="both"/>
        <w:rPr>
          <w:rFonts w:ascii="Arial" w:hAnsi="Arial" w:cs="Arial"/>
          <w:b/>
          <w:sz w:val="24"/>
          <w:szCs w:val="24"/>
          <w:lang w:val="pt-BR"/>
        </w:rPr>
      </w:pPr>
    </w:p>
    <w:p w14:paraId="347AE937" w14:textId="77777777" w:rsidR="00587B50" w:rsidRPr="00832E62" w:rsidRDefault="00587B50"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CLÁUSULA SÉTIMA – DA GESTÃO E FISCALIZAÇÃO</w:t>
      </w:r>
    </w:p>
    <w:p w14:paraId="6A51B626" w14:textId="77777777" w:rsidR="008063DD" w:rsidRPr="00832E62" w:rsidRDefault="008063DD" w:rsidP="00AA6752">
      <w:pPr>
        <w:tabs>
          <w:tab w:val="left" w:pos="2136"/>
          <w:tab w:val="left" w:pos="3884"/>
        </w:tabs>
        <w:jc w:val="both"/>
        <w:rPr>
          <w:rFonts w:ascii="Arial" w:hAnsi="Arial" w:cs="Arial"/>
          <w:b/>
          <w:bCs/>
          <w:sz w:val="24"/>
          <w:szCs w:val="24"/>
          <w:lang w:val="pt-BR"/>
        </w:rPr>
      </w:pPr>
    </w:p>
    <w:p w14:paraId="5BC5C178" w14:textId="77777777" w:rsidR="00587B50" w:rsidRPr="00832E62" w:rsidRDefault="00587B50"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lang w:val="pt-BR"/>
        </w:rPr>
        <w:t>7.1. A execução do contrato será fiscalizada por servidor designado, nos termos do art. 117 da Lei nº 14.133/2021.</w:t>
      </w:r>
    </w:p>
    <w:p w14:paraId="4C9C077D" w14:textId="77777777" w:rsidR="006E433B" w:rsidRPr="00832E62" w:rsidRDefault="006E433B" w:rsidP="00AA6752">
      <w:pPr>
        <w:tabs>
          <w:tab w:val="left" w:pos="2136"/>
          <w:tab w:val="left" w:pos="3884"/>
        </w:tabs>
        <w:jc w:val="both"/>
        <w:rPr>
          <w:rFonts w:ascii="Arial" w:hAnsi="Arial" w:cs="Arial"/>
          <w:bCs/>
          <w:sz w:val="24"/>
          <w:szCs w:val="24"/>
          <w:lang w:val="pt-BR"/>
        </w:rPr>
      </w:pPr>
    </w:p>
    <w:p w14:paraId="18D819A9" w14:textId="77777777" w:rsidR="006E433B" w:rsidRPr="00832E62" w:rsidRDefault="006E433B"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CLÁUSULA OITAVA – DA MATRIZ DE RISCO E DO EQUILÍBRIO ECONÔMICO-FINANCEIRO</w:t>
      </w:r>
    </w:p>
    <w:p w14:paraId="355D144E" w14:textId="77777777" w:rsidR="006E433B" w:rsidRPr="00832E62" w:rsidRDefault="006E433B"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8.1 Fundamento</w:t>
      </w:r>
    </w:p>
    <w:p w14:paraId="4EE0B8BF" w14:textId="77777777" w:rsidR="006E433B" w:rsidRPr="00832E62" w:rsidRDefault="006E433B"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lang w:val="pt-BR"/>
        </w:rPr>
        <w:t xml:space="preserve">Nos termos dos </w:t>
      </w:r>
      <w:proofErr w:type="spellStart"/>
      <w:r w:rsidRPr="00832E62">
        <w:rPr>
          <w:rFonts w:ascii="Arial" w:hAnsi="Arial" w:cs="Arial"/>
          <w:bCs/>
          <w:sz w:val="24"/>
          <w:szCs w:val="24"/>
          <w:lang w:val="pt-BR"/>
        </w:rPr>
        <w:t>arts</w:t>
      </w:r>
      <w:proofErr w:type="spellEnd"/>
      <w:r w:rsidRPr="00832E62">
        <w:rPr>
          <w:rFonts w:ascii="Arial" w:hAnsi="Arial" w:cs="Arial"/>
          <w:bCs/>
          <w:sz w:val="24"/>
          <w:szCs w:val="24"/>
          <w:lang w:val="pt-BR"/>
        </w:rPr>
        <w:t>. 22, 92, inciso IX, 103, 124 e 137 da Lei nº 14.133/2021, fica estabelecida a presente Matriz de Risco, destinada à alocação objetiva dos riscos contratuais, preservando-se o equilíbrio econômico-financeiro inicial do ajuste.</w:t>
      </w:r>
    </w:p>
    <w:p w14:paraId="1E1C4B02" w14:textId="77777777" w:rsidR="006E433B" w:rsidRPr="00832E62" w:rsidRDefault="006E433B" w:rsidP="00AA6752">
      <w:pPr>
        <w:tabs>
          <w:tab w:val="left" w:pos="2136"/>
          <w:tab w:val="left" w:pos="3884"/>
        </w:tabs>
        <w:jc w:val="both"/>
        <w:rPr>
          <w:rFonts w:ascii="Arial" w:hAnsi="Arial" w:cs="Arial"/>
          <w:bCs/>
          <w:sz w:val="24"/>
          <w:szCs w:val="24"/>
          <w:lang w:val="pt-BR"/>
        </w:rPr>
      </w:pPr>
    </w:p>
    <w:p w14:paraId="3E765A7A" w14:textId="77777777" w:rsidR="00C63C5A" w:rsidRPr="00832E62" w:rsidRDefault="00C63C5A"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8.2 Riscos Ordinários da CONTRATADA</w:t>
      </w:r>
    </w:p>
    <w:p w14:paraId="5D79D07D" w14:textId="77777777" w:rsidR="00C63C5A" w:rsidRPr="00832E62" w:rsidRDefault="00C63C5A" w:rsidP="00AA6752">
      <w:pPr>
        <w:tabs>
          <w:tab w:val="left" w:pos="2136"/>
          <w:tab w:val="left" w:pos="3884"/>
        </w:tabs>
        <w:jc w:val="both"/>
        <w:rPr>
          <w:rFonts w:ascii="Arial" w:hAnsi="Arial" w:cs="Arial"/>
          <w:sz w:val="24"/>
          <w:szCs w:val="24"/>
          <w:lang w:val="pt-BR"/>
        </w:rPr>
      </w:pPr>
      <w:r w:rsidRPr="00832E62">
        <w:rPr>
          <w:rFonts w:ascii="Arial" w:hAnsi="Arial" w:cs="Arial"/>
          <w:sz w:val="24"/>
          <w:szCs w:val="24"/>
          <w:lang w:val="pt-BR"/>
        </w:rPr>
        <w:t>Constituem riscos ordinários do negócio, assumidos integralmente pela CONTRATADA, não ensejando reequilíbrio econômico-financeiro:</w:t>
      </w:r>
    </w:p>
    <w:p w14:paraId="254020E8" w14:textId="77777777" w:rsidR="00C63C5A" w:rsidRPr="00832E62" w:rsidRDefault="00C63C5A" w:rsidP="0033755A">
      <w:pPr>
        <w:tabs>
          <w:tab w:val="left" w:pos="2136"/>
          <w:tab w:val="left" w:pos="3884"/>
        </w:tabs>
        <w:rPr>
          <w:rFonts w:ascii="Arial" w:hAnsi="Arial" w:cs="Arial"/>
          <w:sz w:val="24"/>
          <w:szCs w:val="24"/>
          <w:lang w:val="pt-BR"/>
        </w:rPr>
      </w:pPr>
      <w:r w:rsidRPr="00832E62">
        <w:rPr>
          <w:rFonts w:ascii="Arial" w:hAnsi="Arial" w:cs="Arial"/>
          <w:sz w:val="24"/>
          <w:szCs w:val="24"/>
          <w:lang w:val="pt-BR"/>
        </w:rPr>
        <w:t>I – variação normal de preços de mercado;</w:t>
      </w:r>
      <w:r w:rsidRPr="00832E62">
        <w:rPr>
          <w:rFonts w:ascii="Arial" w:hAnsi="Arial" w:cs="Arial"/>
          <w:sz w:val="24"/>
          <w:szCs w:val="24"/>
          <w:lang w:val="pt-BR"/>
        </w:rPr>
        <w:br/>
        <w:t>II – flutuação cambial ordinária;</w:t>
      </w:r>
      <w:r w:rsidRPr="00832E62">
        <w:rPr>
          <w:rFonts w:ascii="Arial" w:hAnsi="Arial" w:cs="Arial"/>
          <w:sz w:val="24"/>
          <w:szCs w:val="24"/>
          <w:lang w:val="pt-BR"/>
        </w:rPr>
        <w:br/>
        <w:t>III – custos logísticos, operacionais e administrativos;</w:t>
      </w:r>
      <w:r w:rsidRPr="00832E62">
        <w:rPr>
          <w:rFonts w:ascii="Arial" w:hAnsi="Arial" w:cs="Arial"/>
          <w:sz w:val="24"/>
          <w:szCs w:val="24"/>
          <w:lang w:val="pt-BR"/>
        </w:rPr>
        <w:br/>
        <w:t>IV – encargos trabalhistas, previdenciários, fiscais e comerciais;</w:t>
      </w:r>
      <w:r w:rsidRPr="00832E62">
        <w:rPr>
          <w:rFonts w:ascii="Arial" w:hAnsi="Arial" w:cs="Arial"/>
          <w:sz w:val="24"/>
          <w:szCs w:val="24"/>
          <w:lang w:val="pt-BR"/>
        </w:rPr>
        <w:br/>
        <w:t>V – erros na formação da proposta;</w:t>
      </w:r>
      <w:r w:rsidRPr="00832E62">
        <w:rPr>
          <w:rFonts w:ascii="Arial" w:hAnsi="Arial" w:cs="Arial"/>
          <w:sz w:val="24"/>
          <w:szCs w:val="24"/>
          <w:lang w:val="pt-BR"/>
        </w:rPr>
        <w:br/>
        <w:t>VI – gestão de estoque, fornecedores e cadeia de suprimentos;</w:t>
      </w:r>
      <w:r w:rsidRPr="00832E62">
        <w:rPr>
          <w:rFonts w:ascii="Arial" w:hAnsi="Arial" w:cs="Arial"/>
          <w:sz w:val="24"/>
          <w:szCs w:val="24"/>
          <w:lang w:val="pt-BR"/>
        </w:rPr>
        <w:br/>
        <w:t>VII – substituição de produtos defeituosos ou em desconformidade com as especificações;</w:t>
      </w:r>
      <w:r w:rsidRPr="00832E62">
        <w:rPr>
          <w:rFonts w:ascii="Arial" w:hAnsi="Arial" w:cs="Arial"/>
          <w:sz w:val="24"/>
          <w:szCs w:val="24"/>
          <w:lang w:val="pt-BR"/>
        </w:rPr>
        <w:br/>
        <w:t>VIII – danos causados à Administração em decorrência de fornecimento inadequado;</w:t>
      </w:r>
      <w:r w:rsidRPr="00832E62">
        <w:rPr>
          <w:rFonts w:ascii="Arial" w:hAnsi="Arial" w:cs="Arial"/>
          <w:sz w:val="24"/>
          <w:szCs w:val="24"/>
          <w:lang w:val="pt-BR"/>
        </w:rPr>
        <w:br/>
        <w:t>IX – variação de preços de pneus, câmaras de ar e protetores, insumos, materiais elétricos, hidráulicos, de pintura e demais itens do objeto, decorrente de flutuação normal de mercado ou cadeia de fornecimento.</w:t>
      </w:r>
    </w:p>
    <w:p w14:paraId="283B216D" w14:textId="77777777" w:rsidR="00C63C5A" w:rsidRPr="00832E62" w:rsidRDefault="00C63C5A" w:rsidP="0033755A">
      <w:pPr>
        <w:tabs>
          <w:tab w:val="left" w:pos="2136"/>
          <w:tab w:val="left" w:pos="3884"/>
        </w:tabs>
        <w:rPr>
          <w:rFonts w:ascii="Arial" w:hAnsi="Arial" w:cs="Arial"/>
          <w:sz w:val="24"/>
          <w:szCs w:val="24"/>
          <w:lang w:val="pt-BR"/>
        </w:rPr>
      </w:pPr>
      <w:r w:rsidRPr="00832E62">
        <w:rPr>
          <w:rFonts w:ascii="Arial" w:hAnsi="Arial" w:cs="Arial"/>
          <w:sz w:val="24"/>
          <w:szCs w:val="24"/>
          <w:lang w:val="pt-BR"/>
        </w:rPr>
        <w:t>Parágrafo único. Tais riscos integram a álea ordinária empresarial, não gerando direito à recomposição do equilíbrio econômico-financeiro do contrato.</w:t>
      </w:r>
    </w:p>
    <w:p w14:paraId="7F7E0E76" w14:textId="77777777" w:rsidR="006E433B" w:rsidRPr="00832E62" w:rsidRDefault="003D7444" w:rsidP="0033755A">
      <w:pPr>
        <w:tabs>
          <w:tab w:val="left" w:pos="2136"/>
          <w:tab w:val="left" w:pos="3884"/>
        </w:tabs>
        <w:rPr>
          <w:rFonts w:ascii="Arial" w:hAnsi="Arial" w:cs="Arial"/>
          <w:sz w:val="24"/>
          <w:szCs w:val="24"/>
        </w:rPr>
      </w:pPr>
      <w:r w:rsidRPr="00832E62">
        <w:rPr>
          <w:rFonts w:ascii="Arial" w:hAnsi="Arial" w:cs="Arial"/>
          <w:sz w:val="24"/>
          <w:szCs w:val="24"/>
        </w:rPr>
        <w:t>X – aumento ordinário de preços decorrente de sazonalidade, inflação setorial ou dinâmica regular do mercado.</w:t>
      </w:r>
    </w:p>
    <w:p w14:paraId="21FDCA18" w14:textId="77777777" w:rsidR="00931D63" w:rsidRPr="00832E62" w:rsidRDefault="00931D63" w:rsidP="0033755A">
      <w:pPr>
        <w:tabs>
          <w:tab w:val="left" w:pos="2136"/>
          <w:tab w:val="left" w:pos="3884"/>
        </w:tabs>
        <w:rPr>
          <w:rFonts w:ascii="Arial" w:hAnsi="Arial" w:cs="Arial"/>
          <w:sz w:val="24"/>
          <w:szCs w:val="24"/>
        </w:rPr>
      </w:pPr>
      <w:r w:rsidRPr="00832E62">
        <w:rPr>
          <w:rFonts w:ascii="Arial" w:hAnsi="Arial" w:cs="Arial"/>
          <w:sz w:val="24"/>
          <w:szCs w:val="24"/>
        </w:rPr>
        <w:t>XI – variações decorrentes de dinâmica concorrencial, oferta e demanda do mercado local ou regional.</w:t>
      </w:r>
    </w:p>
    <w:p w14:paraId="203EACB3" w14:textId="77777777" w:rsidR="003D7444" w:rsidRPr="00832E62" w:rsidRDefault="003D7444" w:rsidP="00AA6752">
      <w:pPr>
        <w:tabs>
          <w:tab w:val="left" w:pos="2136"/>
          <w:tab w:val="left" w:pos="3884"/>
        </w:tabs>
        <w:jc w:val="both"/>
        <w:rPr>
          <w:rFonts w:ascii="Arial" w:hAnsi="Arial" w:cs="Arial"/>
          <w:sz w:val="24"/>
          <w:szCs w:val="24"/>
          <w:lang w:val="pt-BR"/>
        </w:rPr>
      </w:pPr>
    </w:p>
    <w:p w14:paraId="1F74086D" w14:textId="77777777" w:rsidR="006E433B" w:rsidRPr="00832E62" w:rsidRDefault="006E433B"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8.3 Riscos da CONTRATANTE</w:t>
      </w:r>
    </w:p>
    <w:p w14:paraId="4173F652" w14:textId="77777777" w:rsidR="006E433B" w:rsidRPr="00832E62" w:rsidRDefault="006E433B"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lang w:val="pt-BR"/>
        </w:rPr>
        <w:t>São riscos assumidos pela Administração:</w:t>
      </w:r>
    </w:p>
    <w:p w14:paraId="18BD6E86" w14:textId="77777777" w:rsidR="006E433B" w:rsidRPr="00832E62" w:rsidRDefault="006E433B" w:rsidP="0033755A">
      <w:pPr>
        <w:tabs>
          <w:tab w:val="left" w:pos="2136"/>
          <w:tab w:val="left" w:pos="3884"/>
        </w:tabs>
        <w:rPr>
          <w:rFonts w:ascii="Arial" w:hAnsi="Arial" w:cs="Arial"/>
          <w:bCs/>
          <w:sz w:val="24"/>
          <w:szCs w:val="24"/>
          <w:lang w:val="pt-BR"/>
        </w:rPr>
      </w:pPr>
      <w:r w:rsidRPr="00832E62">
        <w:rPr>
          <w:rFonts w:ascii="Arial" w:hAnsi="Arial" w:cs="Arial"/>
          <w:bCs/>
          <w:sz w:val="24"/>
          <w:szCs w:val="24"/>
          <w:lang w:val="pt-BR"/>
        </w:rPr>
        <w:t>I – atraso no pagamento após regular liquidação;</w:t>
      </w:r>
      <w:r w:rsidRPr="00832E62">
        <w:rPr>
          <w:rFonts w:ascii="Arial" w:hAnsi="Arial" w:cs="Arial"/>
          <w:bCs/>
          <w:sz w:val="24"/>
          <w:szCs w:val="24"/>
          <w:lang w:val="pt-BR"/>
        </w:rPr>
        <w:br/>
        <w:t>II – alterações unilaterais nos limites legais;</w:t>
      </w:r>
      <w:r w:rsidRPr="00832E62">
        <w:rPr>
          <w:rFonts w:ascii="Arial" w:hAnsi="Arial" w:cs="Arial"/>
          <w:bCs/>
          <w:sz w:val="24"/>
          <w:szCs w:val="24"/>
          <w:lang w:val="pt-BR"/>
        </w:rPr>
        <w:br/>
        <w:t xml:space="preserve">III – redução ou não utilização integral dos quantitativos registrados, em razão da natureza do </w:t>
      </w:r>
      <w:r w:rsidRPr="00832E62">
        <w:rPr>
          <w:rFonts w:ascii="Arial" w:hAnsi="Arial" w:cs="Arial"/>
          <w:bCs/>
          <w:sz w:val="24"/>
          <w:szCs w:val="24"/>
          <w:lang w:val="pt-BR"/>
        </w:rPr>
        <w:lastRenderedPageBreak/>
        <w:t>SRP;</w:t>
      </w:r>
      <w:r w:rsidRPr="00832E62">
        <w:rPr>
          <w:rFonts w:ascii="Arial" w:hAnsi="Arial" w:cs="Arial"/>
          <w:bCs/>
          <w:sz w:val="24"/>
          <w:szCs w:val="24"/>
          <w:lang w:val="pt-BR"/>
        </w:rPr>
        <w:br/>
        <w:t>IV – fatos administrativos supervenientes.</w:t>
      </w:r>
    </w:p>
    <w:p w14:paraId="3645D024" w14:textId="77777777" w:rsidR="006E433B" w:rsidRPr="00832E62" w:rsidRDefault="006E433B" w:rsidP="0033755A">
      <w:pPr>
        <w:tabs>
          <w:tab w:val="left" w:pos="2136"/>
          <w:tab w:val="left" w:pos="3884"/>
        </w:tabs>
        <w:rPr>
          <w:rFonts w:ascii="Arial" w:hAnsi="Arial" w:cs="Arial"/>
          <w:bCs/>
          <w:sz w:val="24"/>
          <w:szCs w:val="24"/>
          <w:lang w:val="pt-BR"/>
        </w:rPr>
      </w:pPr>
      <w:r w:rsidRPr="00832E62">
        <w:rPr>
          <w:rFonts w:ascii="Arial" w:hAnsi="Arial" w:cs="Arial"/>
          <w:bCs/>
          <w:sz w:val="24"/>
          <w:szCs w:val="24"/>
          <w:lang w:val="pt-BR"/>
        </w:rPr>
        <w:t>Parágrafo único. A redução da demanda não gera direito a indenização ou lucro cessante.</w:t>
      </w:r>
    </w:p>
    <w:p w14:paraId="2F4EB72B" w14:textId="77777777" w:rsidR="006E433B" w:rsidRPr="00832E62" w:rsidRDefault="006E433B" w:rsidP="00AA6752">
      <w:pPr>
        <w:tabs>
          <w:tab w:val="left" w:pos="2136"/>
          <w:tab w:val="left" w:pos="3884"/>
        </w:tabs>
        <w:jc w:val="both"/>
        <w:rPr>
          <w:rFonts w:ascii="Arial" w:hAnsi="Arial" w:cs="Arial"/>
          <w:bCs/>
          <w:sz w:val="24"/>
          <w:szCs w:val="24"/>
          <w:lang w:val="pt-BR"/>
        </w:rPr>
      </w:pPr>
    </w:p>
    <w:p w14:paraId="79D5A809" w14:textId="77777777" w:rsidR="006E433B" w:rsidRPr="00832E62" w:rsidRDefault="006E433B"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8.4 Riscos Extraordinários e Reequilíbrio</w:t>
      </w:r>
    </w:p>
    <w:p w14:paraId="149C630C" w14:textId="77777777" w:rsidR="006E433B" w:rsidRPr="00832E62" w:rsidRDefault="006E433B"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lang w:val="pt-BR"/>
        </w:rPr>
        <w:t>Poderá haver recomposição do equilíbrio econômico-financeiro exclusivamente nas hipóteses de:</w:t>
      </w:r>
    </w:p>
    <w:p w14:paraId="4E908DEA" w14:textId="77777777" w:rsidR="006E433B" w:rsidRPr="00832E62" w:rsidRDefault="006E433B" w:rsidP="0033755A">
      <w:pPr>
        <w:tabs>
          <w:tab w:val="left" w:pos="2136"/>
          <w:tab w:val="left" w:pos="3884"/>
        </w:tabs>
        <w:rPr>
          <w:rFonts w:ascii="Arial" w:hAnsi="Arial" w:cs="Arial"/>
          <w:bCs/>
          <w:sz w:val="24"/>
          <w:szCs w:val="24"/>
          <w:lang w:val="pt-BR"/>
        </w:rPr>
      </w:pPr>
      <w:r w:rsidRPr="00832E62">
        <w:rPr>
          <w:rFonts w:ascii="Arial" w:hAnsi="Arial" w:cs="Arial"/>
          <w:bCs/>
          <w:sz w:val="24"/>
          <w:szCs w:val="24"/>
          <w:lang w:val="pt-BR"/>
        </w:rPr>
        <w:t>I – fato imprevisível;</w:t>
      </w:r>
      <w:r w:rsidRPr="00832E62">
        <w:rPr>
          <w:rFonts w:ascii="Arial" w:hAnsi="Arial" w:cs="Arial"/>
          <w:bCs/>
          <w:sz w:val="24"/>
          <w:szCs w:val="24"/>
          <w:lang w:val="pt-BR"/>
        </w:rPr>
        <w:br/>
        <w:t>II – fato previsível de consequências incalculáveis;</w:t>
      </w:r>
      <w:r w:rsidRPr="00832E62">
        <w:rPr>
          <w:rFonts w:ascii="Arial" w:hAnsi="Arial" w:cs="Arial"/>
          <w:bCs/>
          <w:sz w:val="24"/>
          <w:szCs w:val="24"/>
          <w:lang w:val="pt-BR"/>
        </w:rPr>
        <w:br/>
        <w:t>III – caso fortuito ou força maior;</w:t>
      </w:r>
      <w:r w:rsidRPr="00832E62">
        <w:rPr>
          <w:rFonts w:ascii="Arial" w:hAnsi="Arial" w:cs="Arial"/>
          <w:bCs/>
          <w:sz w:val="24"/>
          <w:szCs w:val="24"/>
          <w:lang w:val="pt-BR"/>
        </w:rPr>
        <w:br/>
        <w:t>IV – fato do príncipe;</w:t>
      </w:r>
      <w:r w:rsidRPr="00832E62">
        <w:rPr>
          <w:rFonts w:ascii="Arial" w:hAnsi="Arial" w:cs="Arial"/>
          <w:bCs/>
          <w:sz w:val="24"/>
          <w:szCs w:val="24"/>
          <w:lang w:val="pt-BR"/>
        </w:rPr>
        <w:br/>
        <w:t>V – alteração legislativa superveniente que impacte diretamente o custo do objeto.</w:t>
      </w:r>
    </w:p>
    <w:p w14:paraId="1AA11996" w14:textId="77777777" w:rsidR="006E433B" w:rsidRPr="00832E62" w:rsidRDefault="00E371DC"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rPr>
        <w:t xml:space="preserve">§1º O pedido de recomposição deverá conter memória de cálculo detalhada, planilha comparativa entre a formação do preço original e a nova composição pretendida, documentos fiscais idôneos e demonstração inequívoca do nexo causal entre o evento extraordinário e o impacto </w:t>
      </w:r>
      <w:r w:rsidR="002F74D1" w:rsidRPr="00832E62">
        <w:rPr>
          <w:rFonts w:ascii="Arial" w:hAnsi="Arial" w:cs="Arial"/>
          <w:bCs/>
          <w:sz w:val="24"/>
          <w:szCs w:val="24"/>
        </w:rPr>
        <w:t>financeiro.</w:t>
      </w:r>
    </w:p>
    <w:p w14:paraId="315F3F39" w14:textId="77777777" w:rsidR="006E433B" w:rsidRPr="00832E62" w:rsidRDefault="006E433B"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lang w:val="pt-BR"/>
        </w:rPr>
        <w:t>§2º A recomposição incidirá apenas sobre o impacto extraordinário comprovado.</w:t>
      </w:r>
    </w:p>
    <w:p w14:paraId="2E093C3C" w14:textId="77777777" w:rsidR="006E433B" w:rsidRPr="00832E62" w:rsidRDefault="006E433B"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lang w:val="pt-BR"/>
        </w:rPr>
        <w:t>§3º Não haverá reequilíbrio automático por mera alegação de aumento de custos.</w:t>
      </w:r>
    </w:p>
    <w:p w14:paraId="33588B0F" w14:textId="77777777" w:rsidR="006E433B" w:rsidRPr="00832E62" w:rsidRDefault="006E433B" w:rsidP="00AA6752">
      <w:pPr>
        <w:tabs>
          <w:tab w:val="left" w:pos="2136"/>
          <w:tab w:val="left" w:pos="3884"/>
        </w:tabs>
        <w:jc w:val="both"/>
        <w:rPr>
          <w:rFonts w:ascii="Arial" w:hAnsi="Arial" w:cs="Arial"/>
          <w:bCs/>
          <w:sz w:val="24"/>
          <w:szCs w:val="24"/>
          <w:lang w:val="pt-BR"/>
        </w:rPr>
      </w:pPr>
    </w:p>
    <w:p w14:paraId="66DBA04E" w14:textId="77777777" w:rsidR="006E433B" w:rsidRPr="00832E62" w:rsidRDefault="006E433B"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8.5 Comunicação de Evento de Risco</w:t>
      </w:r>
    </w:p>
    <w:p w14:paraId="12A1B2B8" w14:textId="77777777" w:rsidR="006E433B" w:rsidRPr="00832E62" w:rsidRDefault="006E433B"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lang w:val="pt-BR"/>
        </w:rPr>
        <w:t>A parte afetada deverá comunicar formalmente a ocorrência no prazo de até 5 (cinco) dias úteis, sob pena de preclusão.</w:t>
      </w:r>
    </w:p>
    <w:p w14:paraId="60520346" w14:textId="77777777" w:rsidR="006E433B" w:rsidRPr="00832E62" w:rsidRDefault="006E433B" w:rsidP="00AA6752">
      <w:pPr>
        <w:tabs>
          <w:tab w:val="left" w:pos="2136"/>
          <w:tab w:val="left" w:pos="3884"/>
        </w:tabs>
        <w:jc w:val="both"/>
        <w:rPr>
          <w:rFonts w:ascii="Arial" w:hAnsi="Arial" w:cs="Arial"/>
          <w:bCs/>
          <w:sz w:val="24"/>
          <w:szCs w:val="24"/>
          <w:lang w:val="pt-BR"/>
        </w:rPr>
      </w:pPr>
    </w:p>
    <w:p w14:paraId="45548ABE" w14:textId="77777777" w:rsidR="006E433B" w:rsidRPr="00832E62" w:rsidRDefault="006E433B"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8.6 Vinculação</w:t>
      </w:r>
    </w:p>
    <w:p w14:paraId="575B6D98" w14:textId="77777777" w:rsidR="006E433B" w:rsidRPr="00832E62" w:rsidRDefault="006E433B"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lang w:val="pt-BR"/>
        </w:rPr>
        <w:t>A presente cláusula:</w:t>
      </w:r>
    </w:p>
    <w:p w14:paraId="69884080" w14:textId="77777777" w:rsidR="006E433B" w:rsidRPr="00832E62" w:rsidRDefault="006E433B" w:rsidP="0033755A">
      <w:pPr>
        <w:tabs>
          <w:tab w:val="left" w:pos="2136"/>
          <w:tab w:val="left" w:pos="3884"/>
        </w:tabs>
        <w:rPr>
          <w:rFonts w:ascii="Arial" w:hAnsi="Arial" w:cs="Arial"/>
          <w:bCs/>
          <w:sz w:val="24"/>
          <w:szCs w:val="24"/>
          <w:lang w:val="pt-BR"/>
        </w:rPr>
      </w:pPr>
      <w:r w:rsidRPr="00832E62">
        <w:rPr>
          <w:rFonts w:ascii="Arial" w:hAnsi="Arial" w:cs="Arial"/>
          <w:bCs/>
          <w:sz w:val="24"/>
          <w:szCs w:val="24"/>
          <w:lang w:val="pt-BR"/>
        </w:rPr>
        <w:t>I – integra o contrato para todos os fins;</w:t>
      </w:r>
      <w:r w:rsidRPr="00832E62">
        <w:rPr>
          <w:rFonts w:ascii="Arial" w:hAnsi="Arial" w:cs="Arial"/>
          <w:bCs/>
          <w:sz w:val="24"/>
          <w:szCs w:val="24"/>
          <w:lang w:val="pt-BR"/>
        </w:rPr>
        <w:br/>
        <w:t>II – prevalece sobre alegações genéricas de desequilíbrio;</w:t>
      </w:r>
      <w:r w:rsidRPr="00832E62">
        <w:rPr>
          <w:rFonts w:ascii="Arial" w:hAnsi="Arial" w:cs="Arial"/>
          <w:bCs/>
          <w:sz w:val="24"/>
          <w:szCs w:val="24"/>
          <w:lang w:val="pt-BR"/>
        </w:rPr>
        <w:br/>
        <w:t>III – não afasta a aplicação das sanções previstas no edital e na Lei nº 14.133/2021.</w:t>
      </w:r>
    </w:p>
    <w:p w14:paraId="2B1F5800" w14:textId="77777777" w:rsidR="006E433B" w:rsidRPr="00832E62" w:rsidRDefault="006E433B" w:rsidP="00AA6752">
      <w:pPr>
        <w:tabs>
          <w:tab w:val="left" w:pos="2136"/>
          <w:tab w:val="left" w:pos="3884"/>
        </w:tabs>
        <w:jc w:val="both"/>
        <w:rPr>
          <w:rFonts w:ascii="Arial" w:hAnsi="Arial" w:cs="Arial"/>
          <w:bCs/>
          <w:sz w:val="24"/>
          <w:szCs w:val="24"/>
          <w:lang w:val="pt-BR"/>
        </w:rPr>
      </w:pPr>
    </w:p>
    <w:p w14:paraId="6C7FC83F" w14:textId="77777777" w:rsidR="00587B50" w:rsidRPr="00832E62" w:rsidRDefault="00587B50" w:rsidP="00AA6752">
      <w:pPr>
        <w:tabs>
          <w:tab w:val="left" w:pos="2136"/>
          <w:tab w:val="left" w:pos="3884"/>
        </w:tabs>
        <w:jc w:val="both"/>
        <w:rPr>
          <w:rFonts w:ascii="Arial" w:hAnsi="Arial" w:cs="Arial"/>
          <w:b/>
          <w:sz w:val="24"/>
          <w:szCs w:val="24"/>
          <w:lang w:val="pt-BR"/>
        </w:rPr>
      </w:pPr>
    </w:p>
    <w:p w14:paraId="7D320754" w14:textId="77777777" w:rsidR="00587B50" w:rsidRPr="00832E62" w:rsidRDefault="00587B50"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 xml:space="preserve">CLÁUSULA </w:t>
      </w:r>
      <w:r w:rsidR="006E433B" w:rsidRPr="00832E62">
        <w:rPr>
          <w:rFonts w:ascii="Arial" w:hAnsi="Arial" w:cs="Arial"/>
          <w:b/>
          <w:bCs/>
          <w:sz w:val="24"/>
          <w:szCs w:val="24"/>
          <w:lang w:val="pt-BR"/>
        </w:rPr>
        <w:t>NO</w:t>
      </w:r>
      <w:r w:rsidR="006B6739" w:rsidRPr="00832E62">
        <w:rPr>
          <w:rFonts w:ascii="Arial" w:hAnsi="Arial" w:cs="Arial"/>
          <w:b/>
          <w:bCs/>
          <w:sz w:val="24"/>
          <w:szCs w:val="24"/>
          <w:lang w:val="pt-BR"/>
        </w:rPr>
        <w:t>NA</w:t>
      </w:r>
      <w:r w:rsidRPr="00832E62">
        <w:rPr>
          <w:rFonts w:ascii="Arial" w:hAnsi="Arial" w:cs="Arial"/>
          <w:b/>
          <w:bCs/>
          <w:sz w:val="24"/>
          <w:szCs w:val="24"/>
          <w:lang w:val="pt-BR"/>
        </w:rPr>
        <w:t xml:space="preserve"> – DAS OBRIGAÇÕES</w:t>
      </w:r>
    </w:p>
    <w:p w14:paraId="035017D5" w14:textId="77777777" w:rsidR="008063DD" w:rsidRPr="00832E62" w:rsidRDefault="008063DD" w:rsidP="00AA6752">
      <w:pPr>
        <w:tabs>
          <w:tab w:val="left" w:pos="2136"/>
          <w:tab w:val="left" w:pos="3884"/>
        </w:tabs>
        <w:jc w:val="both"/>
        <w:rPr>
          <w:rFonts w:ascii="Arial" w:hAnsi="Arial" w:cs="Arial"/>
          <w:b/>
          <w:bCs/>
          <w:sz w:val="24"/>
          <w:szCs w:val="24"/>
          <w:lang w:val="pt-BR"/>
        </w:rPr>
      </w:pPr>
    </w:p>
    <w:p w14:paraId="32AEF2AA" w14:textId="77777777" w:rsidR="00587B50" w:rsidRPr="00832E62" w:rsidRDefault="006B6739"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lang w:val="pt-BR"/>
        </w:rPr>
        <w:t>9</w:t>
      </w:r>
      <w:r w:rsidR="00587B50" w:rsidRPr="00832E62">
        <w:rPr>
          <w:rFonts w:ascii="Arial" w:hAnsi="Arial" w:cs="Arial"/>
          <w:bCs/>
          <w:sz w:val="24"/>
          <w:szCs w:val="24"/>
          <w:lang w:val="pt-BR"/>
        </w:rPr>
        <w:t>.1. As obrigações da CONTRATADA e do CONTRATANTE são aquelas previstas no Edital, no Termo de Referência e na Ata de Registro de Preços.</w:t>
      </w:r>
    </w:p>
    <w:p w14:paraId="7CA024A5" w14:textId="77777777" w:rsidR="00587B50" w:rsidRPr="00832E62" w:rsidRDefault="00587B50" w:rsidP="00AA6752">
      <w:pPr>
        <w:tabs>
          <w:tab w:val="left" w:pos="2136"/>
          <w:tab w:val="left" w:pos="3884"/>
        </w:tabs>
        <w:jc w:val="both"/>
        <w:rPr>
          <w:rFonts w:ascii="Arial" w:hAnsi="Arial" w:cs="Arial"/>
          <w:b/>
          <w:sz w:val="24"/>
          <w:szCs w:val="24"/>
          <w:lang w:val="pt-BR"/>
        </w:rPr>
      </w:pPr>
    </w:p>
    <w:p w14:paraId="26AACA53" w14:textId="77777777" w:rsidR="00587B50" w:rsidRPr="00832E62" w:rsidRDefault="00587B50"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 xml:space="preserve">CLÁUSULA </w:t>
      </w:r>
      <w:r w:rsidR="006B6739" w:rsidRPr="00832E62">
        <w:rPr>
          <w:rFonts w:ascii="Arial" w:hAnsi="Arial" w:cs="Arial"/>
          <w:b/>
          <w:bCs/>
          <w:sz w:val="24"/>
          <w:szCs w:val="24"/>
          <w:lang w:val="pt-BR"/>
        </w:rPr>
        <w:t>DÉCIMA</w:t>
      </w:r>
      <w:r w:rsidRPr="00832E62">
        <w:rPr>
          <w:rFonts w:ascii="Arial" w:hAnsi="Arial" w:cs="Arial"/>
          <w:b/>
          <w:bCs/>
          <w:sz w:val="24"/>
          <w:szCs w:val="24"/>
          <w:lang w:val="pt-BR"/>
        </w:rPr>
        <w:t xml:space="preserve"> – DAS SANÇÕES</w:t>
      </w:r>
    </w:p>
    <w:p w14:paraId="012099B7" w14:textId="77777777" w:rsidR="008063DD" w:rsidRPr="00832E62" w:rsidRDefault="008063DD" w:rsidP="00AA6752">
      <w:pPr>
        <w:tabs>
          <w:tab w:val="left" w:pos="2136"/>
          <w:tab w:val="left" w:pos="3884"/>
        </w:tabs>
        <w:jc w:val="both"/>
        <w:rPr>
          <w:rFonts w:ascii="Arial" w:hAnsi="Arial" w:cs="Arial"/>
          <w:b/>
          <w:bCs/>
          <w:sz w:val="24"/>
          <w:szCs w:val="24"/>
          <w:lang w:val="pt-BR"/>
        </w:rPr>
      </w:pPr>
    </w:p>
    <w:p w14:paraId="5AB5A080" w14:textId="77777777" w:rsidR="00587B50" w:rsidRPr="00832E62" w:rsidRDefault="00FF6464"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lang w:val="pt-BR"/>
        </w:rPr>
        <w:t>10</w:t>
      </w:r>
      <w:r w:rsidR="00587B50" w:rsidRPr="00832E62">
        <w:rPr>
          <w:rFonts w:ascii="Arial" w:hAnsi="Arial" w:cs="Arial"/>
          <w:bCs/>
          <w:sz w:val="24"/>
          <w:szCs w:val="24"/>
          <w:lang w:val="pt-BR"/>
        </w:rPr>
        <w:t>.1. Aplicam-se ao presente contrato as sanções previstas no Edital e na Lei nº 14.133/2021.</w:t>
      </w:r>
    </w:p>
    <w:p w14:paraId="04DB2FFD" w14:textId="77777777" w:rsidR="00587B50" w:rsidRPr="00832E62" w:rsidRDefault="00587B50" w:rsidP="00AA6752">
      <w:pPr>
        <w:tabs>
          <w:tab w:val="left" w:pos="2136"/>
          <w:tab w:val="left" w:pos="3884"/>
        </w:tabs>
        <w:jc w:val="both"/>
        <w:rPr>
          <w:rFonts w:ascii="Arial" w:hAnsi="Arial" w:cs="Arial"/>
          <w:b/>
          <w:sz w:val="24"/>
          <w:szCs w:val="24"/>
          <w:lang w:val="pt-BR"/>
        </w:rPr>
      </w:pPr>
    </w:p>
    <w:p w14:paraId="67CCA18C" w14:textId="77777777" w:rsidR="00587B50" w:rsidRPr="00832E62" w:rsidRDefault="00587B50"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 xml:space="preserve">CLÁUSULA DÉCIMA </w:t>
      </w:r>
      <w:r w:rsidR="006B6739" w:rsidRPr="00832E62">
        <w:rPr>
          <w:rFonts w:ascii="Arial" w:hAnsi="Arial" w:cs="Arial"/>
          <w:b/>
          <w:bCs/>
          <w:sz w:val="24"/>
          <w:szCs w:val="24"/>
          <w:lang w:val="pt-BR"/>
        </w:rPr>
        <w:t>PRIMEIRA</w:t>
      </w:r>
      <w:r w:rsidRPr="00832E62">
        <w:rPr>
          <w:rFonts w:ascii="Arial" w:hAnsi="Arial" w:cs="Arial"/>
          <w:b/>
          <w:bCs/>
          <w:sz w:val="24"/>
          <w:szCs w:val="24"/>
          <w:lang w:val="pt-BR"/>
        </w:rPr>
        <w:t>– DA EXTINÇÃO</w:t>
      </w:r>
    </w:p>
    <w:p w14:paraId="305E713F" w14:textId="77777777" w:rsidR="008063DD" w:rsidRPr="00832E62" w:rsidRDefault="008063DD" w:rsidP="00AA6752">
      <w:pPr>
        <w:tabs>
          <w:tab w:val="left" w:pos="2136"/>
          <w:tab w:val="left" w:pos="3884"/>
        </w:tabs>
        <w:jc w:val="both"/>
        <w:rPr>
          <w:rFonts w:ascii="Arial" w:hAnsi="Arial" w:cs="Arial"/>
          <w:b/>
          <w:bCs/>
          <w:sz w:val="24"/>
          <w:szCs w:val="24"/>
          <w:lang w:val="pt-BR"/>
        </w:rPr>
      </w:pPr>
    </w:p>
    <w:p w14:paraId="322B3B41" w14:textId="77777777" w:rsidR="00587B50" w:rsidRPr="00832E62" w:rsidRDefault="00587B50"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lang w:val="pt-BR"/>
        </w:rPr>
        <w:t>1</w:t>
      </w:r>
      <w:r w:rsidR="00FF6464" w:rsidRPr="00832E62">
        <w:rPr>
          <w:rFonts w:ascii="Arial" w:hAnsi="Arial" w:cs="Arial"/>
          <w:bCs/>
          <w:sz w:val="24"/>
          <w:szCs w:val="24"/>
          <w:lang w:val="pt-BR"/>
        </w:rPr>
        <w:t>1</w:t>
      </w:r>
      <w:r w:rsidRPr="00832E62">
        <w:rPr>
          <w:rFonts w:ascii="Arial" w:hAnsi="Arial" w:cs="Arial"/>
          <w:bCs/>
          <w:sz w:val="24"/>
          <w:szCs w:val="24"/>
          <w:lang w:val="pt-BR"/>
        </w:rPr>
        <w:t xml:space="preserve">.1. O presente contrato poderá ser extinto nos termos dos </w:t>
      </w:r>
      <w:proofErr w:type="spellStart"/>
      <w:r w:rsidRPr="00832E62">
        <w:rPr>
          <w:rFonts w:ascii="Arial" w:hAnsi="Arial" w:cs="Arial"/>
          <w:bCs/>
          <w:sz w:val="24"/>
          <w:szCs w:val="24"/>
          <w:lang w:val="pt-BR"/>
        </w:rPr>
        <w:t>arts</w:t>
      </w:r>
      <w:proofErr w:type="spellEnd"/>
      <w:r w:rsidRPr="00832E62">
        <w:rPr>
          <w:rFonts w:ascii="Arial" w:hAnsi="Arial" w:cs="Arial"/>
          <w:bCs/>
          <w:sz w:val="24"/>
          <w:szCs w:val="24"/>
          <w:lang w:val="pt-BR"/>
        </w:rPr>
        <w:t>. 137 a 139 da Lei nº 14.133/2021.</w:t>
      </w:r>
    </w:p>
    <w:p w14:paraId="3F8CFD63" w14:textId="77777777" w:rsidR="00587B50" w:rsidRPr="00832E62" w:rsidRDefault="00587B50" w:rsidP="00AA6752">
      <w:pPr>
        <w:tabs>
          <w:tab w:val="left" w:pos="2136"/>
          <w:tab w:val="left" w:pos="3884"/>
        </w:tabs>
        <w:jc w:val="both"/>
        <w:rPr>
          <w:rFonts w:ascii="Arial" w:hAnsi="Arial" w:cs="Arial"/>
          <w:b/>
          <w:sz w:val="24"/>
          <w:szCs w:val="24"/>
          <w:lang w:val="pt-BR"/>
        </w:rPr>
      </w:pPr>
    </w:p>
    <w:p w14:paraId="1EE19177" w14:textId="77777777" w:rsidR="00587B50" w:rsidRPr="00832E62" w:rsidRDefault="00587B50"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 xml:space="preserve">CLÁUSULA DÉCIMA </w:t>
      </w:r>
      <w:r w:rsidR="006B6739" w:rsidRPr="00832E62">
        <w:rPr>
          <w:rFonts w:ascii="Arial" w:hAnsi="Arial" w:cs="Arial"/>
          <w:b/>
          <w:bCs/>
          <w:sz w:val="24"/>
          <w:szCs w:val="24"/>
          <w:lang w:val="pt-BR"/>
        </w:rPr>
        <w:t>SEGUNDA</w:t>
      </w:r>
      <w:r w:rsidRPr="00832E62">
        <w:rPr>
          <w:rFonts w:ascii="Arial" w:hAnsi="Arial" w:cs="Arial"/>
          <w:b/>
          <w:bCs/>
          <w:sz w:val="24"/>
          <w:szCs w:val="24"/>
          <w:lang w:val="pt-BR"/>
        </w:rPr>
        <w:t xml:space="preserve"> – DA VINCULAÇÃO</w:t>
      </w:r>
    </w:p>
    <w:p w14:paraId="4E96352E" w14:textId="77777777" w:rsidR="008063DD" w:rsidRPr="00832E62" w:rsidRDefault="008063DD" w:rsidP="00AA6752">
      <w:pPr>
        <w:tabs>
          <w:tab w:val="left" w:pos="2136"/>
          <w:tab w:val="left" w:pos="3884"/>
        </w:tabs>
        <w:jc w:val="both"/>
        <w:rPr>
          <w:rFonts w:ascii="Arial" w:hAnsi="Arial" w:cs="Arial"/>
          <w:b/>
          <w:bCs/>
          <w:sz w:val="24"/>
          <w:szCs w:val="24"/>
          <w:lang w:val="pt-BR"/>
        </w:rPr>
      </w:pPr>
    </w:p>
    <w:p w14:paraId="73831354" w14:textId="77777777" w:rsidR="00587B50" w:rsidRPr="00832E62" w:rsidRDefault="00587B50"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lang w:val="pt-BR"/>
        </w:rPr>
        <w:t>1</w:t>
      </w:r>
      <w:r w:rsidR="00FF6464" w:rsidRPr="00832E62">
        <w:rPr>
          <w:rFonts w:ascii="Arial" w:hAnsi="Arial" w:cs="Arial"/>
          <w:bCs/>
          <w:sz w:val="24"/>
          <w:szCs w:val="24"/>
          <w:lang w:val="pt-BR"/>
        </w:rPr>
        <w:t>2</w:t>
      </w:r>
      <w:r w:rsidRPr="00832E62">
        <w:rPr>
          <w:rFonts w:ascii="Arial" w:hAnsi="Arial" w:cs="Arial"/>
          <w:bCs/>
          <w:sz w:val="24"/>
          <w:szCs w:val="24"/>
          <w:lang w:val="pt-BR"/>
        </w:rPr>
        <w:t>.1. O presente contrato vincula-se ao Edital do Pregão Eletrônico nº ___/2026, à Ata de Registro de Preços nº ___/2026 e à proposta da CONTRATADA.</w:t>
      </w:r>
    </w:p>
    <w:p w14:paraId="068973C2" w14:textId="77777777" w:rsidR="00587B50" w:rsidRPr="00832E62" w:rsidRDefault="00587B50" w:rsidP="00AA6752">
      <w:pPr>
        <w:tabs>
          <w:tab w:val="left" w:pos="2136"/>
          <w:tab w:val="left" w:pos="3884"/>
        </w:tabs>
        <w:jc w:val="both"/>
        <w:rPr>
          <w:rFonts w:ascii="Arial" w:hAnsi="Arial" w:cs="Arial"/>
          <w:b/>
          <w:sz w:val="24"/>
          <w:szCs w:val="24"/>
          <w:lang w:val="pt-BR"/>
        </w:rPr>
      </w:pPr>
    </w:p>
    <w:p w14:paraId="622A7EDD" w14:textId="77777777" w:rsidR="00587B50" w:rsidRPr="00832E62" w:rsidRDefault="00587B50" w:rsidP="00AA6752">
      <w:pPr>
        <w:tabs>
          <w:tab w:val="left" w:pos="2136"/>
          <w:tab w:val="left" w:pos="3884"/>
        </w:tabs>
        <w:jc w:val="both"/>
        <w:rPr>
          <w:rFonts w:ascii="Arial" w:hAnsi="Arial" w:cs="Arial"/>
          <w:b/>
          <w:bCs/>
          <w:sz w:val="24"/>
          <w:szCs w:val="24"/>
          <w:lang w:val="pt-BR"/>
        </w:rPr>
      </w:pPr>
      <w:r w:rsidRPr="00832E62">
        <w:rPr>
          <w:rFonts w:ascii="Arial" w:hAnsi="Arial" w:cs="Arial"/>
          <w:b/>
          <w:bCs/>
          <w:sz w:val="24"/>
          <w:szCs w:val="24"/>
          <w:lang w:val="pt-BR"/>
        </w:rPr>
        <w:t xml:space="preserve">CLÁUSULA DÉCIMA </w:t>
      </w:r>
      <w:r w:rsidR="006B6739" w:rsidRPr="00832E62">
        <w:rPr>
          <w:rFonts w:ascii="Arial" w:hAnsi="Arial" w:cs="Arial"/>
          <w:b/>
          <w:bCs/>
          <w:sz w:val="24"/>
          <w:szCs w:val="24"/>
          <w:lang w:val="pt-BR"/>
        </w:rPr>
        <w:t>TERC</w:t>
      </w:r>
      <w:r w:rsidR="00FF6464" w:rsidRPr="00832E62">
        <w:rPr>
          <w:rFonts w:ascii="Arial" w:hAnsi="Arial" w:cs="Arial"/>
          <w:b/>
          <w:bCs/>
          <w:sz w:val="24"/>
          <w:szCs w:val="24"/>
          <w:lang w:val="pt-BR"/>
        </w:rPr>
        <w:t>EIRA</w:t>
      </w:r>
      <w:r w:rsidRPr="00832E62">
        <w:rPr>
          <w:rFonts w:ascii="Arial" w:hAnsi="Arial" w:cs="Arial"/>
          <w:b/>
          <w:bCs/>
          <w:sz w:val="24"/>
          <w:szCs w:val="24"/>
          <w:lang w:val="pt-BR"/>
        </w:rPr>
        <w:t xml:space="preserve"> – DO FORO</w:t>
      </w:r>
    </w:p>
    <w:p w14:paraId="1351D6A1" w14:textId="77777777" w:rsidR="008063DD" w:rsidRPr="00832E62" w:rsidRDefault="008063DD" w:rsidP="00AA6752">
      <w:pPr>
        <w:tabs>
          <w:tab w:val="left" w:pos="2136"/>
          <w:tab w:val="left" w:pos="3884"/>
        </w:tabs>
        <w:jc w:val="both"/>
        <w:rPr>
          <w:rFonts w:ascii="Arial" w:hAnsi="Arial" w:cs="Arial"/>
          <w:b/>
          <w:bCs/>
          <w:sz w:val="24"/>
          <w:szCs w:val="24"/>
          <w:lang w:val="pt-BR"/>
        </w:rPr>
      </w:pPr>
    </w:p>
    <w:p w14:paraId="45A39902" w14:textId="77777777" w:rsidR="00587B50" w:rsidRPr="00832E62" w:rsidRDefault="00587B50" w:rsidP="00AA6752">
      <w:pPr>
        <w:tabs>
          <w:tab w:val="left" w:pos="2136"/>
          <w:tab w:val="left" w:pos="3884"/>
        </w:tabs>
        <w:jc w:val="both"/>
        <w:rPr>
          <w:rFonts w:ascii="Arial" w:hAnsi="Arial" w:cs="Arial"/>
          <w:bCs/>
          <w:sz w:val="24"/>
          <w:szCs w:val="24"/>
          <w:lang w:val="pt-BR"/>
        </w:rPr>
      </w:pPr>
      <w:r w:rsidRPr="00832E62">
        <w:rPr>
          <w:rFonts w:ascii="Arial" w:hAnsi="Arial" w:cs="Arial"/>
          <w:bCs/>
          <w:sz w:val="24"/>
          <w:szCs w:val="24"/>
          <w:lang w:val="pt-BR"/>
        </w:rPr>
        <w:t>1</w:t>
      </w:r>
      <w:r w:rsidR="00FF6464" w:rsidRPr="00832E62">
        <w:rPr>
          <w:rFonts w:ascii="Arial" w:hAnsi="Arial" w:cs="Arial"/>
          <w:bCs/>
          <w:sz w:val="24"/>
          <w:szCs w:val="24"/>
          <w:lang w:val="pt-BR"/>
        </w:rPr>
        <w:t>3</w:t>
      </w:r>
      <w:r w:rsidRPr="00832E62">
        <w:rPr>
          <w:rFonts w:ascii="Arial" w:hAnsi="Arial" w:cs="Arial"/>
          <w:bCs/>
          <w:sz w:val="24"/>
          <w:szCs w:val="24"/>
          <w:lang w:val="pt-BR"/>
        </w:rPr>
        <w:t>.1. Fica eleito o foro da Comarca de Miranorte – TO para dirimir eventuais controvérsias.</w:t>
      </w:r>
    </w:p>
    <w:p w14:paraId="3031B63F" w14:textId="77777777" w:rsidR="00C5026A" w:rsidRPr="00832E62" w:rsidRDefault="00C5026A" w:rsidP="00AA6752">
      <w:pPr>
        <w:tabs>
          <w:tab w:val="left" w:pos="2136"/>
          <w:tab w:val="left" w:pos="3884"/>
        </w:tabs>
        <w:jc w:val="both"/>
        <w:rPr>
          <w:rFonts w:ascii="Arial" w:hAnsi="Arial" w:cs="Arial"/>
          <w:sz w:val="24"/>
          <w:szCs w:val="24"/>
        </w:rPr>
      </w:pPr>
    </w:p>
    <w:p w14:paraId="7E296487" w14:textId="77777777" w:rsidR="00C5026A" w:rsidRPr="00832E62" w:rsidRDefault="00C5026A" w:rsidP="00AA6752">
      <w:pPr>
        <w:tabs>
          <w:tab w:val="left" w:pos="2136"/>
          <w:tab w:val="left" w:pos="3884"/>
        </w:tabs>
        <w:jc w:val="both"/>
        <w:rPr>
          <w:rFonts w:ascii="Arial" w:hAnsi="Arial" w:cs="Arial"/>
          <w:sz w:val="24"/>
          <w:szCs w:val="24"/>
        </w:rPr>
      </w:pPr>
    </w:p>
    <w:p w14:paraId="7F786B62" w14:textId="77777777" w:rsidR="0033755A" w:rsidRPr="00832E62" w:rsidRDefault="0033755A" w:rsidP="0033755A">
      <w:pPr>
        <w:tabs>
          <w:tab w:val="left" w:pos="2136"/>
          <w:tab w:val="left" w:pos="3884"/>
        </w:tabs>
        <w:jc w:val="right"/>
        <w:rPr>
          <w:rFonts w:ascii="Arial" w:hAnsi="Arial" w:cs="Arial"/>
          <w:sz w:val="24"/>
          <w:szCs w:val="24"/>
        </w:rPr>
      </w:pPr>
    </w:p>
    <w:p w14:paraId="1502807D" w14:textId="55BE4561" w:rsidR="0027700D" w:rsidRPr="00832E62" w:rsidRDefault="005C1FE1" w:rsidP="0033755A">
      <w:pPr>
        <w:tabs>
          <w:tab w:val="left" w:pos="2136"/>
          <w:tab w:val="left" w:pos="3884"/>
        </w:tabs>
        <w:jc w:val="right"/>
        <w:rPr>
          <w:rFonts w:ascii="Arial" w:hAnsi="Arial" w:cs="Arial"/>
          <w:sz w:val="24"/>
          <w:szCs w:val="24"/>
        </w:rPr>
      </w:pPr>
      <w:r w:rsidRPr="00832E62">
        <w:rPr>
          <w:rFonts w:ascii="Arial" w:hAnsi="Arial" w:cs="Arial"/>
          <w:sz w:val="24"/>
          <w:szCs w:val="24"/>
        </w:rPr>
        <w:t>BARROLÂNDIA - TO</w:t>
      </w:r>
      <w:r w:rsidR="00073D81" w:rsidRPr="00832E62">
        <w:rPr>
          <w:rFonts w:ascii="Arial" w:hAnsi="Arial" w:cs="Arial"/>
          <w:sz w:val="24"/>
          <w:szCs w:val="24"/>
        </w:rPr>
        <w:t>,</w:t>
      </w:r>
      <w:r w:rsidR="00073D81" w:rsidRPr="00832E62">
        <w:rPr>
          <w:rFonts w:ascii="Arial" w:hAnsi="Arial" w:cs="Arial"/>
          <w:sz w:val="24"/>
          <w:szCs w:val="24"/>
          <w:u w:val="single"/>
        </w:rPr>
        <w:tab/>
      </w:r>
      <w:r w:rsidR="00073D81" w:rsidRPr="00832E62">
        <w:rPr>
          <w:rFonts w:ascii="Arial" w:hAnsi="Arial" w:cs="Arial"/>
          <w:sz w:val="24"/>
          <w:szCs w:val="24"/>
        </w:rPr>
        <w:t>de</w:t>
      </w:r>
      <w:r w:rsidR="00073D81" w:rsidRPr="00832E62">
        <w:rPr>
          <w:rFonts w:ascii="Arial" w:hAnsi="Arial" w:cs="Arial"/>
          <w:sz w:val="24"/>
          <w:szCs w:val="24"/>
          <w:u w:val="single"/>
        </w:rPr>
        <w:tab/>
      </w:r>
      <w:r w:rsidR="00073D81" w:rsidRPr="00832E62">
        <w:rPr>
          <w:rFonts w:ascii="Arial" w:hAnsi="Arial" w:cs="Arial"/>
          <w:sz w:val="24"/>
          <w:szCs w:val="24"/>
        </w:rPr>
        <w:t>de</w:t>
      </w:r>
      <w:r w:rsidR="00073D81" w:rsidRPr="00832E62">
        <w:rPr>
          <w:rFonts w:ascii="Arial" w:hAnsi="Arial" w:cs="Arial"/>
          <w:spacing w:val="-1"/>
          <w:sz w:val="24"/>
          <w:szCs w:val="24"/>
        </w:rPr>
        <w:t xml:space="preserve"> </w:t>
      </w:r>
      <w:r w:rsidR="00073D81" w:rsidRPr="00832E62">
        <w:rPr>
          <w:rFonts w:ascii="Arial" w:hAnsi="Arial" w:cs="Arial"/>
          <w:sz w:val="24"/>
          <w:szCs w:val="24"/>
        </w:rPr>
        <w:t>202</w:t>
      </w:r>
      <w:r w:rsidR="008063DD" w:rsidRPr="00832E62">
        <w:rPr>
          <w:rFonts w:ascii="Arial" w:hAnsi="Arial" w:cs="Arial"/>
          <w:sz w:val="24"/>
          <w:szCs w:val="24"/>
        </w:rPr>
        <w:t>6.</w:t>
      </w:r>
    </w:p>
    <w:p w14:paraId="601E7969" w14:textId="77777777" w:rsidR="0033755A" w:rsidRPr="00832E62" w:rsidRDefault="0033755A" w:rsidP="0033755A">
      <w:pPr>
        <w:tabs>
          <w:tab w:val="left" w:pos="2136"/>
          <w:tab w:val="left" w:pos="3884"/>
        </w:tabs>
        <w:jc w:val="right"/>
        <w:rPr>
          <w:rFonts w:ascii="Arial" w:hAnsi="Arial" w:cs="Arial"/>
          <w:sz w:val="24"/>
          <w:szCs w:val="24"/>
        </w:rPr>
      </w:pPr>
    </w:p>
    <w:p w14:paraId="708A5C00" w14:textId="77777777" w:rsidR="0033755A" w:rsidRPr="00832E62" w:rsidRDefault="0033755A" w:rsidP="0033755A">
      <w:pPr>
        <w:tabs>
          <w:tab w:val="left" w:pos="2136"/>
          <w:tab w:val="left" w:pos="3884"/>
        </w:tabs>
        <w:jc w:val="right"/>
        <w:rPr>
          <w:rFonts w:ascii="Arial" w:hAnsi="Arial" w:cs="Arial"/>
          <w:sz w:val="24"/>
          <w:szCs w:val="24"/>
        </w:rPr>
      </w:pPr>
    </w:p>
    <w:p w14:paraId="03253B06" w14:textId="77777777" w:rsidR="0033755A" w:rsidRPr="00832E62" w:rsidRDefault="0033755A" w:rsidP="0033755A">
      <w:pPr>
        <w:tabs>
          <w:tab w:val="left" w:pos="2136"/>
          <w:tab w:val="left" w:pos="3884"/>
        </w:tabs>
        <w:jc w:val="right"/>
        <w:rPr>
          <w:rFonts w:ascii="Arial" w:hAnsi="Arial" w:cs="Arial"/>
          <w:sz w:val="24"/>
          <w:szCs w:val="24"/>
        </w:rPr>
      </w:pPr>
    </w:p>
    <w:p w14:paraId="1C07EF30" w14:textId="77777777" w:rsidR="0027700D" w:rsidRPr="00832E62" w:rsidRDefault="002A12E2" w:rsidP="00AA6752">
      <w:pPr>
        <w:jc w:val="both"/>
        <w:rPr>
          <w:rFonts w:ascii="Arial" w:hAnsi="Arial" w:cs="Arial"/>
          <w:sz w:val="24"/>
          <w:szCs w:val="24"/>
        </w:rPr>
      </w:pPr>
      <w:r w:rsidRPr="00832E62">
        <w:rPr>
          <w:rFonts w:ascii="Arial" w:hAnsi="Arial" w:cs="Arial"/>
          <w:noProof/>
          <w:sz w:val="24"/>
          <w:szCs w:val="24"/>
        </w:rPr>
        <mc:AlternateContent>
          <mc:Choice Requires="wps">
            <w:drawing>
              <wp:anchor distT="0" distB="0" distL="0" distR="0" simplePos="0" relativeHeight="487601152" behindDoc="1" locked="0" layoutInCell="1" allowOverlap="1" wp14:anchorId="00036594" wp14:editId="689BABC7">
                <wp:simplePos x="0" y="0"/>
                <wp:positionH relativeFrom="page">
                  <wp:posOffset>990600</wp:posOffset>
                </wp:positionH>
                <wp:positionV relativeFrom="paragraph">
                  <wp:posOffset>186055</wp:posOffset>
                </wp:positionV>
                <wp:extent cx="2725420" cy="1270"/>
                <wp:effectExtent l="0" t="0" r="0" b="0"/>
                <wp:wrapTopAndBottom/>
                <wp:docPr id="16"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5420" cy="1270"/>
                        </a:xfrm>
                        <a:custGeom>
                          <a:avLst/>
                          <a:gdLst>
                            <a:gd name="T0" fmla="+- 0 1560 1560"/>
                            <a:gd name="T1" fmla="*/ T0 w 4292"/>
                            <a:gd name="T2" fmla="+- 0 5852 1560"/>
                            <a:gd name="T3" fmla="*/ T2 w 4292"/>
                          </a:gdLst>
                          <a:ahLst/>
                          <a:cxnLst>
                            <a:cxn ang="0">
                              <a:pos x="T1" y="0"/>
                            </a:cxn>
                            <a:cxn ang="0">
                              <a:pos x="T3" y="0"/>
                            </a:cxn>
                          </a:cxnLst>
                          <a:rect l="0" t="0" r="r" b="b"/>
                          <a:pathLst>
                            <a:path w="4292">
                              <a:moveTo>
                                <a:pt x="0" y="0"/>
                              </a:moveTo>
                              <a:lnTo>
                                <a:pt x="4292"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2A6FB5" id="Freeform 4" o:spid="_x0000_s1026" style="position:absolute;margin-left:78pt;margin-top:14.65pt;width:214.6pt;height:.1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9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" path="m,l4292,e" filled="f" strokeweight=".15578mm">
                <v:path arrowok="t" o:connecttype="custom" o:connectlocs="0,0;2725420,0" o:connectangles="0,0"/>
                <w10:wrap type="topAndBottom" anchorx="page"/>
              </v:shape>
            </w:pict>
          </mc:Fallback>
        </mc:AlternateContent>
      </w:r>
    </w:p>
    <w:p w14:paraId="776FCB9E" w14:textId="77777777" w:rsidR="0027700D" w:rsidRPr="00832E62" w:rsidRDefault="00073D81" w:rsidP="00AA6752">
      <w:pPr>
        <w:ind w:left="380"/>
        <w:jc w:val="both"/>
        <w:rPr>
          <w:rFonts w:ascii="Arial" w:hAnsi="Arial" w:cs="Arial"/>
          <w:sz w:val="24"/>
          <w:szCs w:val="24"/>
        </w:rPr>
      </w:pPr>
      <w:r w:rsidRPr="00832E62">
        <w:rPr>
          <w:rFonts w:ascii="Arial" w:hAnsi="Arial" w:cs="Arial"/>
          <w:sz w:val="24"/>
          <w:szCs w:val="24"/>
        </w:rPr>
        <w:t>CONTRATANTE</w:t>
      </w:r>
    </w:p>
    <w:p w14:paraId="16E35BAB" w14:textId="77777777" w:rsidR="0027700D" w:rsidRPr="00832E62" w:rsidRDefault="0027700D" w:rsidP="00AA6752">
      <w:pPr>
        <w:ind w:left="380"/>
        <w:jc w:val="both"/>
        <w:rPr>
          <w:rFonts w:ascii="Arial" w:hAnsi="Arial" w:cs="Arial"/>
          <w:sz w:val="24"/>
          <w:szCs w:val="24"/>
        </w:rPr>
      </w:pPr>
    </w:p>
    <w:p w14:paraId="2B407EEC" w14:textId="77777777" w:rsidR="0027700D" w:rsidRPr="00832E62" w:rsidRDefault="002A12E2" w:rsidP="00AA6752">
      <w:pPr>
        <w:ind w:left="380"/>
        <w:jc w:val="both"/>
        <w:rPr>
          <w:rFonts w:ascii="Arial" w:hAnsi="Arial" w:cs="Arial"/>
          <w:sz w:val="24"/>
          <w:szCs w:val="24"/>
        </w:rPr>
      </w:pPr>
      <w:r w:rsidRPr="00832E62">
        <w:rPr>
          <w:rFonts w:ascii="Arial" w:hAnsi="Arial" w:cs="Arial"/>
          <w:noProof/>
          <w:sz w:val="24"/>
          <w:szCs w:val="24"/>
        </w:rPr>
        <mc:AlternateContent>
          <mc:Choice Requires="wps">
            <w:drawing>
              <wp:anchor distT="0" distB="0" distL="0" distR="0" simplePos="0" relativeHeight="487601664" behindDoc="1" locked="0" layoutInCell="1" allowOverlap="1" wp14:anchorId="1D5C82F5" wp14:editId="2BA1BE19">
                <wp:simplePos x="0" y="0"/>
                <wp:positionH relativeFrom="page">
                  <wp:posOffset>990600</wp:posOffset>
                </wp:positionH>
                <wp:positionV relativeFrom="paragraph">
                  <wp:posOffset>172085</wp:posOffset>
                </wp:positionV>
                <wp:extent cx="2725420" cy="1270"/>
                <wp:effectExtent l="0" t="0" r="0" b="0"/>
                <wp:wrapTopAndBottom/>
                <wp:docPr id="14"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5420" cy="1270"/>
                        </a:xfrm>
                        <a:custGeom>
                          <a:avLst/>
                          <a:gdLst>
                            <a:gd name="T0" fmla="+- 0 1560 1560"/>
                            <a:gd name="T1" fmla="*/ T0 w 4292"/>
                            <a:gd name="T2" fmla="+- 0 5852 1560"/>
                            <a:gd name="T3" fmla="*/ T2 w 4292"/>
                          </a:gdLst>
                          <a:ahLst/>
                          <a:cxnLst>
                            <a:cxn ang="0">
                              <a:pos x="T1" y="0"/>
                            </a:cxn>
                            <a:cxn ang="0">
                              <a:pos x="T3" y="0"/>
                            </a:cxn>
                          </a:cxnLst>
                          <a:rect l="0" t="0" r="r" b="b"/>
                          <a:pathLst>
                            <a:path w="4292">
                              <a:moveTo>
                                <a:pt x="0" y="0"/>
                              </a:moveTo>
                              <a:lnTo>
                                <a:pt x="4292"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A2AFA7" id="Freeform 3" o:spid="_x0000_s1026" style="position:absolute;margin-left:78pt;margin-top:13.55pt;width:214.6pt;height:.1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9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" path="m,l4292,e" filled="f" strokeweight=".15578mm">
                <v:path arrowok="t" o:connecttype="custom" o:connectlocs="0,0;2725420,0" o:connectangles="0,0"/>
                <w10:wrap type="topAndBottom" anchorx="page"/>
              </v:shape>
            </w:pict>
          </mc:Fallback>
        </mc:AlternateContent>
      </w:r>
      <w:r w:rsidR="00073D81" w:rsidRPr="00832E62">
        <w:rPr>
          <w:rFonts w:ascii="Arial" w:hAnsi="Arial" w:cs="Arial"/>
          <w:sz w:val="24"/>
          <w:szCs w:val="24"/>
        </w:rPr>
        <w:t>C</w:t>
      </w:r>
      <w:r w:rsidR="00073D81" w:rsidRPr="00832E62">
        <w:rPr>
          <w:rFonts w:ascii="Arial" w:hAnsi="Arial" w:cs="Arial"/>
          <w:spacing w:val="-1"/>
          <w:sz w:val="24"/>
          <w:szCs w:val="24"/>
        </w:rPr>
        <w:t xml:space="preserve"> </w:t>
      </w:r>
      <w:r w:rsidR="00073D81" w:rsidRPr="00832E62">
        <w:rPr>
          <w:rFonts w:ascii="Arial" w:hAnsi="Arial" w:cs="Arial"/>
          <w:sz w:val="24"/>
          <w:szCs w:val="24"/>
        </w:rPr>
        <w:t>O N</w:t>
      </w:r>
      <w:r w:rsidR="00073D81" w:rsidRPr="00832E62">
        <w:rPr>
          <w:rFonts w:ascii="Arial" w:hAnsi="Arial" w:cs="Arial"/>
          <w:spacing w:val="-1"/>
          <w:sz w:val="24"/>
          <w:szCs w:val="24"/>
        </w:rPr>
        <w:t xml:space="preserve"> </w:t>
      </w:r>
      <w:r w:rsidR="00073D81" w:rsidRPr="00832E62">
        <w:rPr>
          <w:rFonts w:ascii="Arial" w:hAnsi="Arial" w:cs="Arial"/>
          <w:sz w:val="24"/>
          <w:szCs w:val="24"/>
        </w:rPr>
        <w:t>T</w:t>
      </w:r>
      <w:r w:rsidR="00073D81" w:rsidRPr="00832E62">
        <w:rPr>
          <w:rFonts w:ascii="Arial" w:hAnsi="Arial" w:cs="Arial"/>
          <w:spacing w:val="1"/>
          <w:sz w:val="24"/>
          <w:szCs w:val="24"/>
        </w:rPr>
        <w:t xml:space="preserve"> </w:t>
      </w:r>
      <w:r w:rsidR="00073D81" w:rsidRPr="00832E62">
        <w:rPr>
          <w:rFonts w:ascii="Arial" w:hAnsi="Arial" w:cs="Arial"/>
          <w:sz w:val="24"/>
          <w:szCs w:val="24"/>
        </w:rPr>
        <w:t>R</w:t>
      </w:r>
      <w:r w:rsidR="00073D81" w:rsidRPr="00832E62">
        <w:rPr>
          <w:rFonts w:ascii="Arial" w:hAnsi="Arial" w:cs="Arial"/>
          <w:spacing w:val="-2"/>
          <w:sz w:val="24"/>
          <w:szCs w:val="24"/>
        </w:rPr>
        <w:t xml:space="preserve"> </w:t>
      </w:r>
      <w:r w:rsidR="00073D81" w:rsidRPr="00832E62">
        <w:rPr>
          <w:rFonts w:ascii="Arial" w:hAnsi="Arial" w:cs="Arial"/>
          <w:sz w:val="24"/>
          <w:szCs w:val="24"/>
        </w:rPr>
        <w:t>A T A</w:t>
      </w:r>
      <w:r w:rsidR="00073D81" w:rsidRPr="00832E62">
        <w:rPr>
          <w:rFonts w:ascii="Arial" w:hAnsi="Arial" w:cs="Arial"/>
          <w:spacing w:val="-1"/>
          <w:sz w:val="24"/>
          <w:szCs w:val="24"/>
        </w:rPr>
        <w:t xml:space="preserve"> </w:t>
      </w:r>
      <w:r w:rsidR="00073D81" w:rsidRPr="00832E62">
        <w:rPr>
          <w:rFonts w:ascii="Arial" w:hAnsi="Arial" w:cs="Arial"/>
          <w:sz w:val="24"/>
          <w:szCs w:val="24"/>
        </w:rPr>
        <w:t>D</w:t>
      </w:r>
      <w:r w:rsidR="00073D81" w:rsidRPr="00832E62">
        <w:rPr>
          <w:rFonts w:ascii="Arial" w:hAnsi="Arial" w:cs="Arial"/>
          <w:spacing w:val="-1"/>
          <w:sz w:val="24"/>
          <w:szCs w:val="24"/>
        </w:rPr>
        <w:t xml:space="preserve"> </w:t>
      </w:r>
      <w:r w:rsidR="00073D81" w:rsidRPr="00832E62">
        <w:rPr>
          <w:rFonts w:ascii="Arial" w:hAnsi="Arial" w:cs="Arial"/>
          <w:sz w:val="24"/>
          <w:szCs w:val="24"/>
        </w:rPr>
        <w:t>A</w:t>
      </w:r>
    </w:p>
    <w:p w14:paraId="5B822E62" w14:textId="77777777" w:rsidR="0033755A" w:rsidRPr="00832E62" w:rsidRDefault="0033755A" w:rsidP="00AA6752">
      <w:pPr>
        <w:ind w:left="380"/>
        <w:jc w:val="both"/>
        <w:rPr>
          <w:rFonts w:ascii="Arial" w:hAnsi="Arial" w:cs="Arial"/>
          <w:sz w:val="24"/>
          <w:szCs w:val="24"/>
        </w:rPr>
      </w:pPr>
    </w:p>
    <w:p w14:paraId="533E9119" w14:textId="77777777" w:rsidR="0033755A" w:rsidRPr="00832E62" w:rsidRDefault="0033755A" w:rsidP="00AA6752">
      <w:pPr>
        <w:ind w:left="380"/>
        <w:jc w:val="both"/>
        <w:rPr>
          <w:rFonts w:ascii="Arial" w:hAnsi="Arial" w:cs="Arial"/>
          <w:sz w:val="24"/>
          <w:szCs w:val="24"/>
        </w:rPr>
      </w:pPr>
    </w:p>
    <w:p w14:paraId="25F0DE02" w14:textId="77777777" w:rsidR="0033755A" w:rsidRPr="00832E62" w:rsidRDefault="0033755A" w:rsidP="00AA6752">
      <w:pPr>
        <w:ind w:left="380"/>
        <w:jc w:val="both"/>
        <w:rPr>
          <w:rFonts w:ascii="Arial" w:hAnsi="Arial" w:cs="Arial"/>
          <w:sz w:val="24"/>
          <w:szCs w:val="24"/>
        </w:rPr>
      </w:pPr>
    </w:p>
    <w:p w14:paraId="1F334F26" w14:textId="77777777" w:rsidR="0033755A" w:rsidRPr="00832E62" w:rsidRDefault="0033755A" w:rsidP="00AA6752">
      <w:pPr>
        <w:ind w:left="380"/>
        <w:jc w:val="both"/>
        <w:rPr>
          <w:rFonts w:ascii="Arial" w:hAnsi="Arial" w:cs="Arial"/>
          <w:sz w:val="24"/>
          <w:szCs w:val="24"/>
        </w:rPr>
      </w:pPr>
    </w:p>
    <w:p w14:paraId="7E9C8599" w14:textId="77777777" w:rsidR="0033755A" w:rsidRPr="00832E62" w:rsidRDefault="0033755A" w:rsidP="00AA6752">
      <w:pPr>
        <w:ind w:left="380"/>
        <w:jc w:val="both"/>
        <w:rPr>
          <w:rFonts w:ascii="Arial" w:hAnsi="Arial" w:cs="Arial"/>
          <w:sz w:val="24"/>
          <w:szCs w:val="24"/>
        </w:rPr>
      </w:pPr>
    </w:p>
    <w:p w14:paraId="6451E85E" w14:textId="77777777" w:rsidR="003C78AD" w:rsidRPr="00832E62" w:rsidRDefault="003C78AD" w:rsidP="00AA6752">
      <w:pPr>
        <w:ind w:left="380"/>
        <w:jc w:val="both"/>
        <w:rPr>
          <w:rFonts w:ascii="Arial" w:hAnsi="Arial" w:cs="Arial"/>
          <w:sz w:val="24"/>
          <w:szCs w:val="24"/>
        </w:rPr>
      </w:pPr>
    </w:p>
    <w:p w14:paraId="354C46AD" w14:textId="77777777" w:rsidR="00C509F6" w:rsidRPr="00832E62" w:rsidRDefault="00073D81" w:rsidP="00AA6752">
      <w:pPr>
        <w:ind w:left="380"/>
        <w:jc w:val="both"/>
        <w:rPr>
          <w:rFonts w:ascii="Arial" w:hAnsi="Arial" w:cs="Arial"/>
          <w:sz w:val="24"/>
          <w:szCs w:val="24"/>
        </w:rPr>
      </w:pPr>
      <w:r w:rsidRPr="00832E62">
        <w:rPr>
          <w:rFonts w:ascii="Arial" w:hAnsi="Arial" w:cs="Arial"/>
          <w:sz w:val="24"/>
          <w:szCs w:val="24"/>
        </w:rPr>
        <w:t>TESTEMUNHAS</w:t>
      </w:r>
      <w:r w:rsidR="00C509F6" w:rsidRPr="00832E62">
        <w:rPr>
          <w:rFonts w:ascii="Arial" w:hAnsi="Arial" w:cs="Arial"/>
          <w:sz w:val="24"/>
          <w:szCs w:val="24"/>
        </w:rPr>
        <w:t xml:space="preserve">: </w:t>
      </w:r>
    </w:p>
    <w:p w14:paraId="4A401D3C" w14:textId="77777777" w:rsidR="00C509F6" w:rsidRPr="00832E62" w:rsidRDefault="00C509F6" w:rsidP="00AA6752">
      <w:pPr>
        <w:ind w:left="380"/>
        <w:jc w:val="both"/>
        <w:rPr>
          <w:rFonts w:ascii="Arial" w:hAnsi="Arial" w:cs="Arial"/>
          <w:sz w:val="24"/>
          <w:szCs w:val="24"/>
        </w:rPr>
      </w:pPr>
    </w:p>
    <w:p w14:paraId="18AAD0C2" w14:textId="77777777" w:rsidR="002150EE" w:rsidRPr="00832E62" w:rsidRDefault="002150EE" w:rsidP="00AA6752">
      <w:pPr>
        <w:ind w:left="380"/>
        <w:jc w:val="both"/>
        <w:rPr>
          <w:rFonts w:ascii="Arial" w:hAnsi="Arial" w:cs="Arial"/>
          <w:sz w:val="24"/>
          <w:szCs w:val="24"/>
        </w:rPr>
      </w:pPr>
    </w:p>
    <w:p w14:paraId="568E4035" w14:textId="77777777" w:rsidR="002150EE" w:rsidRPr="00832E62" w:rsidRDefault="002150EE" w:rsidP="00AA6752">
      <w:pPr>
        <w:ind w:left="380"/>
        <w:jc w:val="both"/>
        <w:rPr>
          <w:rFonts w:ascii="Arial" w:hAnsi="Arial" w:cs="Arial"/>
          <w:sz w:val="24"/>
          <w:szCs w:val="24"/>
        </w:rPr>
      </w:pPr>
    </w:p>
    <w:p w14:paraId="4511CDF9" w14:textId="77777777" w:rsidR="002150EE" w:rsidRPr="00832E62" w:rsidRDefault="002150EE" w:rsidP="00AA6752">
      <w:pPr>
        <w:ind w:left="380"/>
        <w:jc w:val="both"/>
        <w:rPr>
          <w:rFonts w:ascii="Arial" w:hAnsi="Arial" w:cs="Arial"/>
          <w:sz w:val="24"/>
          <w:szCs w:val="24"/>
        </w:rPr>
      </w:pPr>
    </w:p>
    <w:p w14:paraId="421C9E0E" w14:textId="77777777" w:rsidR="002150EE" w:rsidRPr="00832E62" w:rsidRDefault="002150EE" w:rsidP="00AA6752">
      <w:pPr>
        <w:ind w:left="380"/>
        <w:jc w:val="both"/>
        <w:rPr>
          <w:rFonts w:ascii="Arial" w:hAnsi="Arial" w:cs="Arial"/>
          <w:sz w:val="24"/>
          <w:szCs w:val="24"/>
        </w:rPr>
      </w:pPr>
    </w:p>
    <w:p w14:paraId="13A54264" w14:textId="77777777" w:rsidR="002150EE" w:rsidRPr="00832E62" w:rsidRDefault="002150EE" w:rsidP="00AA6752">
      <w:pPr>
        <w:ind w:left="380"/>
        <w:jc w:val="both"/>
        <w:rPr>
          <w:rFonts w:ascii="Arial" w:hAnsi="Arial" w:cs="Arial"/>
          <w:sz w:val="24"/>
          <w:szCs w:val="24"/>
        </w:rPr>
      </w:pPr>
    </w:p>
    <w:p w14:paraId="3FC2B213" w14:textId="77777777" w:rsidR="002150EE" w:rsidRPr="00832E62" w:rsidRDefault="002150EE" w:rsidP="00AA6752">
      <w:pPr>
        <w:ind w:left="380"/>
        <w:jc w:val="both"/>
        <w:rPr>
          <w:rFonts w:ascii="Arial" w:hAnsi="Arial" w:cs="Arial"/>
          <w:sz w:val="24"/>
          <w:szCs w:val="24"/>
        </w:rPr>
      </w:pPr>
    </w:p>
    <w:p w14:paraId="5D01542E" w14:textId="77777777" w:rsidR="002150EE" w:rsidRPr="00832E62" w:rsidRDefault="002150EE" w:rsidP="00AA6752">
      <w:pPr>
        <w:ind w:left="380"/>
        <w:jc w:val="both"/>
        <w:rPr>
          <w:rFonts w:ascii="Arial" w:hAnsi="Arial" w:cs="Arial"/>
          <w:sz w:val="24"/>
          <w:szCs w:val="24"/>
        </w:rPr>
      </w:pPr>
    </w:p>
    <w:p w14:paraId="0F540D15" w14:textId="77777777" w:rsidR="002150EE" w:rsidRPr="00832E62" w:rsidRDefault="002150EE" w:rsidP="00AA6752">
      <w:pPr>
        <w:ind w:left="380"/>
        <w:jc w:val="both"/>
        <w:rPr>
          <w:rFonts w:ascii="Arial" w:hAnsi="Arial" w:cs="Arial"/>
          <w:sz w:val="24"/>
          <w:szCs w:val="24"/>
        </w:rPr>
      </w:pPr>
    </w:p>
    <w:p w14:paraId="16DBC23D" w14:textId="77777777" w:rsidR="002150EE" w:rsidRPr="00832E62" w:rsidRDefault="002150EE" w:rsidP="00AA6752">
      <w:pPr>
        <w:ind w:left="380"/>
        <w:jc w:val="both"/>
        <w:rPr>
          <w:rFonts w:ascii="Arial" w:hAnsi="Arial" w:cs="Arial"/>
          <w:sz w:val="24"/>
          <w:szCs w:val="24"/>
        </w:rPr>
      </w:pPr>
    </w:p>
    <w:p w14:paraId="1F0E6887" w14:textId="77777777" w:rsidR="002150EE" w:rsidRPr="00832E62" w:rsidRDefault="002150EE" w:rsidP="00AA6752">
      <w:pPr>
        <w:ind w:left="380"/>
        <w:jc w:val="both"/>
        <w:rPr>
          <w:rFonts w:ascii="Arial" w:hAnsi="Arial" w:cs="Arial"/>
          <w:sz w:val="24"/>
          <w:szCs w:val="24"/>
        </w:rPr>
      </w:pPr>
    </w:p>
    <w:p w14:paraId="77A2510D" w14:textId="77777777" w:rsidR="002150EE" w:rsidRPr="00832E62" w:rsidRDefault="002150EE" w:rsidP="00AA6752">
      <w:pPr>
        <w:ind w:left="380"/>
        <w:jc w:val="both"/>
        <w:rPr>
          <w:rFonts w:ascii="Arial" w:hAnsi="Arial" w:cs="Arial"/>
          <w:sz w:val="24"/>
          <w:szCs w:val="24"/>
        </w:rPr>
      </w:pPr>
    </w:p>
    <w:p w14:paraId="5C33088C" w14:textId="77777777" w:rsidR="002150EE" w:rsidRPr="00832E62" w:rsidRDefault="002150EE" w:rsidP="00AA6752">
      <w:pPr>
        <w:ind w:left="380"/>
        <w:jc w:val="both"/>
        <w:rPr>
          <w:rFonts w:ascii="Arial" w:hAnsi="Arial" w:cs="Arial"/>
          <w:sz w:val="24"/>
          <w:szCs w:val="24"/>
        </w:rPr>
      </w:pPr>
    </w:p>
    <w:p w14:paraId="088926AC" w14:textId="77777777" w:rsidR="002150EE" w:rsidRPr="00832E62" w:rsidRDefault="002150EE" w:rsidP="00AA6752">
      <w:pPr>
        <w:ind w:left="380"/>
        <w:jc w:val="both"/>
        <w:rPr>
          <w:rFonts w:ascii="Arial" w:hAnsi="Arial" w:cs="Arial"/>
          <w:sz w:val="24"/>
          <w:szCs w:val="24"/>
        </w:rPr>
      </w:pPr>
    </w:p>
    <w:p w14:paraId="7D4E94FE" w14:textId="77777777" w:rsidR="002150EE" w:rsidRPr="00832E62" w:rsidRDefault="002150EE" w:rsidP="00AA6752">
      <w:pPr>
        <w:ind w:left="380"/>
        <w:jc w:val="both"/>
        <w:rPr>
          <w:rFonts w:ascii="Arial" w:hAnsi="Arial" w:cs="Arial"/>
          <w:sz w:val="24"/>
          <w:szCs w:val="24"/>
        </w:rPr>
      </w:pPr>
    </w:p>
    <w:p w14:paraId="61DA0B50" w14:textId="77777777" w:rsidR="002150EE" w:rsidRPr="00832E62" w:rsidRDefault="002150EE" w:rsidP="00AA6752">
      <w:pPr>
        <w:ind w:left="380"/>
        <w:jc w:val="both"/>
        <w:rPr>
          <w:rFonts w:ascii="Arial" w:hAnsi="Arial" w:cs="Arial"/>
          <w:sz w:val="24"/>
          <w:szCs w:val="24"/>
        </w:rPr>
      </w:pPr>
    </w:p>
    <w:p w14:paraId="26986D1A" w14:textId="77777777" w:rsidR="002150EE" w:rsidRPr="00832E62" w:rsidRDefault="002150EE" w:rsidP="00AA6752">
      <w:pPr>
        <w:ind w:left="380"/>
        <w:jc w:val="both"/>
        <w:rPr>
          <w:rFonts w:ascii="Arial" w:hAnsi="Arial" w:cs="Arial"/>
          <w:sz w:val="24"/>
          <w:szCs w:val="24"/>
        </w:rPr>
      </w:pPr>
    </w:p>
    <w:p w14:paraId="106F5697" w14:textId="77777777" w:rsidR="002150EE" w:rsidRPr="00832E62" w:rsidRDefault="002150EE" w:rsidP="00AA6752">
      <w:pPr>
        <w:ind w:left="380"/>
        <w:jc w:val="both"/>
        <w:rPr>
          <w:rFonts w:ascii="Arial" w:hAnsi="Arial" w:cs="Arial"/>
          <w:sz w:val="24"/>
          <w:szCs w:val="24"/>
        </w:rPr>
      </w:pPr>
    </w:p>
    <w:p w14:paraId="7A32AE55" w14:textId="77777777" w:rsidR="002150EE" w:rsidRPr="00832E62" w:rsidRDefault="002150EE" w:rsidP="00AA6752">
      <w:pPr>
        <w:ind w:left="380"/>
        <w:jc w:val="both"/>
        <w:rPr>
          <w:rFonts w:ascii="Arial" w:hAnsi="Arial" w:cs="Arial"/>
          <w:sz w:val="24"/>
          <w:szCs w:val="24"/>
        </w:rPr>
      </w:pPr>
    </w:p>
    <w:p w14:paraId="70DB3F47" w14:textId="77777777" w:rsidR="002150EE" w:rsidRPr="00832E62" w:rsidRDefault="002150EE" w:rsidP="00AA6752">
      <w:pPr>
        <w:ind w:left="380"/>
        <w:jc w:val="both"/>
        <w:rPr>
          <w:rFonts w:ascii="Arial" w:hAnsi="Arial" w:cs="Arial"/>
          <w:sz w:val="24"/>
          <w:szCs w:val="24"/>
        </w:rPr>
      </w:pPr>
    </w:p>
    <w:p w14:paraId="6C137F74" w14:textId="77777777" w:rsidR="002150EE" w:rsidRPr="00832E62" w:rsidRDefault="002150EE" w:rsidP="00AA6752">
      <w:pPr>
        <w:ind w:left="380"/>
        <w:jc w:val="both"/>
        <w:rPr>
          <w:rFonts w:ascii="Arial" w:hAnsi="Arial" w:cs="Arial"/>
          <w:sz w:val="24"/>
          <w:szCs w:val="24"/>
        </w:rPr>
      </w:pPr>
    </w:p>
    <w:p w14:paraId="75549A3B" w14:textId="77777777" w:rsidR="002150EE" w:rsidRPr="00832E62" w:rsidRDefault="002150EE" w:rsidP="00AA6752">
      <w:pPr>
        <w:ind w:left="380"/>
        <w:jc w:val="both"/>
        <w:rPr>
          <w:rFonts w:ascii="Arial" w:hAnsi="Arial" w:cs="Arial"/>
          <w:sz w:val="24"/>
          <w:szCs w:val="24"/>
        </w:rPr>
      </w:pPr>
    </w:p>
    <w:p w14:paraId="1759B393" w14:textId="77777777" w:rsidR="00C509F6" w:rsidRPr="00832E62" w:rsidRDefault="00C509F6" w:rsidP="00AA6752">
      <w:pPr>
        <w:ind w:left="380"/>
        <w:jc w:val="both"/>
        <w:rPr>
          <w:rFonts w:ascii="Arial" w:hAnsi="Arial" w:cs="Arial"/>
          <w:sz w:val="24"/>
          <w:szCs w:val="24"/>
        </w:rPr>
      </w:pPr>
    </w:p>
    <w:p w14:paraId="674ACFF6" w14:textId="77777777" w:rsidR="00C509F6" w:rsidRPr="00832E62" w:rsidRDefault="00C509F6" w:rsidP="00AA6752">
      <w:pPr>
        <w:ind w:left="380"/>
        <w:jc w:val="both"/>
        <w:rPr>
          <w:rFonts w:ascii="Arial" w:hAnsi="Arial" w:cs="Arial"/>
          <w:sz w:val="24"/>
          <w:szCs w:val="24"/>
        </w:rPr>
      </w:pPr>
    </w:p>
    <w:p w14:paraId="3C190E19" w14:textId="77777777" w:rsidR="00C509F6" w:rsidRPr="00832E62" w:rsidRDefault="00C509F6" w:rsidP="00AA6752">
      <w:pPr>
        <w:pStyle w:val="Ttulo1"/>
        <w:jc w:val="both"/>
        <w:rPr>
          <w:rFonts w:ascii="Arial" w:hAnsi="Arial" w:cs="Arial"/>
          <w:sz w:val="24"/>
          <w:szCs w:val="24"/>
        </w:rPr>
      </w:pPr>
      <w:r w:rsidRPr="00832E62">
        <w:rPr>
          <w:rFonts w:ascii="Arial" w:hAnsi="Arial" w:cs="Arial"/>
          <w:sz w:val="24"/>
          <w:szCs w:val="24"/>
        </w:rPr>
        <w:t>ANEXO XII – MINUTA DA ATA DE REGISTRO DE PREÇOS</w:t>
      </w:r>
    </w:p>
    <w:p w14:paraId="283EA6FB" w14:textId="77777777" w:rsidR="00C509F6" w:rsidRPr="00832E62" w:rsidRDefault="00C509F6" w:rsidP="00AA6752">
      <w:pPr>
        <w:ind w:left="238"/>
        <w:jc w:val="both"/>
        <w:rPr>
          <w:rFonts w:ascii="Arial" w:hAnsi="Arial" w:cs="Arial"/>
          <w:b/>
          <w:sz w:val="24"/>
          <w:szCs w:val="24"/>
        </w:rPr>
      </w:pPr>
      <w:r w:rsidRPr="00832E62">
        <w:rPr>
          <w:rFonts w:ascii="Arial" w:hAnsi="Arial" w:cs="Arial"/>
          <w:b/>
          <w:sz w:val="24"/>
          <w:szCs w:val="24"/>
        </w:rPr>
        <w:t>ATA</w:t>
      </w:r>
      <w:r w:rsidRPr="00832E62">
        <w:rPr>
          <w:rFonts w:ascii="Arial" w:hAnsi="Arial" w:cs="Arial"/>
          <w:b/>
          <w:spacing w:val="-2"/>
          <w:sz w:val="24"/>
          <w:szCs w:val="24"/>
        </w:rPr>
        <w:t xml:space="preserve"> </w:t>
      </w:r>
      <w:r w:rsidRPr="00832E62">
        <w:rPr>
          <w:rFonts w:ascii="Arial" w:hAnsi="Arial" w:cs="Arial"/>
          <w:b/>
          <w:sz w:val="24"/>
          <w:szCs w:val="24"/>
        </w:rPr>
        <w:t>DE</w:t>
      </w:r>
      <w:r w:rsidRPr="00832E62">
        <w:rPr>
          <w:rFonts w:ascii="Arial" w:hAnsi="Arial" w:cs="Arial"/>
          <w:b/>
          <w:spacing w:val="-2"/>
          <w:sz w:val="24"/>
          <w:szCs w:val="24"/>
        </w:rPr>
        <w:t xml:space="preserve"> </w:t>
      </w:r>
      <w:r w:rsidRPr="00832E62">
        <w:rPr>
          <w:rFonts w:ascii="Arial" w:hAnsi="Arial" w:cs="Arial"/>
          <w:b/>
          <w:sz w:val="24"/>
          <w:szCs w:val="24"/>
        </w:rPr>
        <w:t>REGISTRO DE</w:t>
      </w:r>
      <w:r w:rsidRPr="00832E62">
        <w:rPr>
          <w:rFonts w:ascii="Arial" w:hAnsi="Arial" w:cs="Arial"/>
          <w:b/>
          <w:spacing w:val="-2"/>
          <w:sz w:val="24"/>
          <w:szCs w:val="24"/>
        </w:rPr>
        <w:t xml:space="preserve"> </w:t>
      </w:r>
      <w:r w:rsidRPr="00832E62">
        <w:rPr>
          <w:rFonts w:ascii="Arial" w:hAnsi="Arial" w:cs="Arial"/>
          <w:b/>
          <w:sz w:val="24"/>
          <w:szCs w:val="24"/>
        </w:rPr>
        <w:t>PREÇOS</w:t>
      </w:r>
      <w:r w:rsidRPr="00832E62">
        <w:rPr>
          <w:rFonts w:ascii="Arial" w:hAnsi="Arial" w:cs="Arial"/>
          <w:b/>
          <w:spacing w:val="-1"/>
          <w:sz w:val="24"/>
          <w:szCs w:val="24"/>
        </w:rPr>
        <w:t xml:space="preserve"> </w:t>
      </w:r>
      <w:r w:rsidRPr="00832E62">
        <w:rPr>
          <w:rFonts w:ascii="Arial" w:hAnsi="Arial" w:cs="Arial"/>
          <w:b/>
          <w:sz w:val="24"/>
          <w:szCs w:val="24"/>
        </w:rPr>
        <w:t>N.º</w:t>
      </w:r>
      <w:r w:rsidRPr="00832E62">
        <w:rPr>
          <w:rFonts w:ascii="Arial" w:hAnsi="Arial" w:cs="Arial"/>
          <w:b/>
          <w:spacing w:val="-2"/>
          <w:sz w:val="24"/>
          <w:szCs w:val="24"/>
        </w:rPr>
        <w:t xml:space="preserve"> </w:t>
      </w:r>
      <w:r w:rsidRPr="00832E62">
        <w:rPr>
          <w:rFonts w:ascii="Arial" w:hAnsi="Arial" w:cs="Arial"/>
          <w:b/>
          <w:sz w:val="24"/>
          <w:szCs w:val="24"/>
        </w:rPr>
        <w:t>.........</w:t>
      </w:r>
    </w:p>
    <w:p w14:paraId="0698B31E" w14:textId="77777777" w:rsidR="00C509F6" w:rsidRPr="00832E62" w:rsidRDefault="00C509F6" w:rsidP="00AA6752">
      <w:pPr>
        <w:pStyle w:val="Ttulo1"/>
        <w:jc w:val="both"/>
        <w:rPr>
          <w:rFonts w:ascii="Arial" w:hAnsi="Arial" w:cs="Arial"/>
          <w:sz w:val="24"/>
          <w:szCs w:val="24"/>
        </w:rPr>
      </w:pPr>
      <w:r w:rsidRPr="00832E62">
        <w:rPr>
          <w:rFonts w:ascii="Arial" w:hAnsi="Arial" w:cs="Arial"/>
          <w:sz w:val="24"/>
          <w:szCs w:val="24"/>
        </w:rPr>
        <w:t>PROCESSO ADMINISTRATIVO Nº 246/2026</w:t>
      </w:r>
    </w:p>
    <w:p w14:paraId="2B1C47C3" w14:textId="77777777" w:rsidR="00C509F6" w:rsidRPr="00832E62" w:rsidRDefault="00C509F6" w:rsidP="00AA6752">
      <w:pPr>
        <w:ind w:left="238"/>
        <w:jc w:val="both"/>
        <w:rPr>
          <w:rFonts w:ascii="Arial" w:hAnsi="Arial" w:cs="Arial"/>
          <w:b/>
          <w:sz w:val="24"/>
          <w:szCs w:val="24"/>
        </w:rPr>
      </w:pPr>
      <w:r w:rsidRPr="00832E62">
        <w:rPr>
          <w:rFonts w:ascii="Arial" w:hAnsi="Arial" w:cs="Arial"/>
          <w:b/>
          <w:sz w:val="24"/>
          <w:szCs w:val="24"/>
        </w:rPr>
        <w:t>PREGÃO ELETRÔNICO Nº ___/2026</w:t>
      </w:r>
    </w:p>
    <w:p w14:paraId="76F9D0B7" w14:textId="77777777" w:rsidR="00C509F6" w:rsidRPr="00832E62" w:rsidRDefault="00C509F6" w:rsidP="00AA6752">
      <w:pPr>
        <w:jc w:val="both"/>
        <w:rPr>
          <w:rFonts w:ascii="Arial" w:hAnsi="Arial" w:cs="Arial"/>
          <w:b/>
          <w:sz w:val="24"/>
          <w:szCs w:val="24"/>
        </w:rPr>
      </w:pPr>
    </w:p>
    <w:p w14:paraId="68C8E441" w14:textId="77777777" w:rsidR="00C509F6" w:rsidRPr="00832E62" w:rsidRDefault="00C509F6" w:rsidP="00AA6752">
      <w:pPr>
        <w:widowControl/>
        <w:suppressAutoHyphens/>
        <w:autoSpaceDE/>
        <w:autoSpaceDN/>
        <w:ind w:right="517"/>
        <w:jc w:val="both"/>
        <w:rPr>
          <w:rFonts w:ascii="Arial" w:hAnsi="Arial" w:cs="Arial"/>
          <w:sz w:val="24"/>
          <w:szCs w:val="24"/>
        </w:rPr>
      </w:pPr>
      <w:r w:rsidRPr="00832E62">
        <w:rPr>
          <w:rFonts w:ascii="Arial" w:hAnsi="Arial" w:cs="Arial"/>
          <w:sz w:val="24"/>
          <w:szCs w:val="24"/>
        </w:rPr>
        <w:t xml:space="preserve">O MUNICÍPIO DE BARROLÂNDIA, Estado do Tocantins, Pessoa Jurídica de Direito Público Interno, inscrita no </w:t>
      </w:r>
      <w:r w:rsidRPr="00832E62">
        <w:rPr>
          <w:rFonts w:ascii="Arial" w:hAnsi="Arial" w:cs="Arial"/>
          <w:bCs/>
          <w:sz w:val="24"/>
          <w:szCs w:val="24"/>
        </w:rPr>
        <w:t xml:space="preserve">CNPJ sob o Nº 24.851.453/0001-90, com endereço à Av. Bernardo </w:t>
      </w:r>
      <w:proofErr w:type="spellStart"/>
      <w:r w:rsidRPr="00832E62">
        <w:rPr>
          <w:rFonts w:ascii="Arial" w:hAnsi="Arial" w:cs="Arial"/>
          <w:bCs/>
          <w:sz w:val="24"/>
          <w:szCs w:val="24"/>
        </w:rPr>
        <w:t>Sayão</w:t>
      </w:r>
      <w:proofErr w:type="spellEnd"/>
      <w:r w:rsidRPr="00832E62">
        <w:rPr>
          <w:rFonts w:ascii="Arial" w:hAnsi="Arial" w:cs="Arial"/>
          <w:bCs/>
          <w:sz w:val="24"/>
          <w:szCs w:val="24"/>
        </w:rPr>
        <w:t>, S/N, Centro, Barrolândia, TO, neste ato representado por seu atual Prefeito Municipal, João Machado Alves, brasileiro, casado, agente político, portador do RG XXXXX SSP/TO e CPF nº. XXXXXXXX, residente e domiciliado em Barrolândia/TO</w:t>
      </w:r>
      <w:r w:rsidRPr="00832E62">
        <w:rPr>
          <w:rFonts w:ascii="Arial" w:hAnsi="Arial" w:cs="Arial"/>
          <w:sz w:val="24"/>
          <w:szCs w:val="24"/>
        </w:rPr>
        <w:t>,</w:t>
      </w:r>
      <w:r w:rsidRPr="00832E62">
        <w:rPr>
          <w:rFonts w:ascii="Arial" w:hAnsi="Arial" w:cs="Arial"/>
          <w:spacing w:val="2"/>
          <w:sz w:val="24"/>
          <w:szCs w:val="24"/>
        </w:rPr>
        <w:t xml:space="preserve"> </w:t>
      </w:r>
      <w:r w:rsidRPr="00832E62">
        <w:rPr>
          <w:rFonts w:ascii="Arial" w:hAnsi="Arial" w:cs="Arial"/>
          <w:sz w:val="24"/>
          <w:szCs w:val="24"/>
        </w:rPr>
        <w:t xml:space="preserve">doravante denominado </w:t>
      </w:r>
      <w:r w:rsidRPr="00832E62">
        <w:rPr>
          <w:rFonts w:ascii="Arial" w:hAnsi="Arial" w:cs="Arial"/>
          <w:b/>
          <w:sz w:val="24"/>
          <w:szCs w:val="24"/>
        </w:rPr>
        <w:t>ÓRGÃO GERENCIADOR</w:t>
      </w:r>
      <w:r w:rsidRPr="00832E62">
        <w:rPr>
          <w:rFonts w:ascii="Arial" w:hAnsi="Arial" w:cs="Arial"/>
          <w:sz w:val="24"/>
          <w:szCs w:val="24"/>
        </w:rPr>
        <w:t>, considerando o</w:t>
      </w:r>
      <w:r w:rsidRPr="00832E62">
        <w:rPr>
          <w:rFonts w:ascii="Arial" w:hAnsi="Arial" w:cs="Arial"/>
          <w:spacing w:val="1"/>
          <w:sz w:val="24"/>
          <w:szCs w:val="24"/>
        </w:rPr>
        <w:t xml:space="preserve"> </w:t>
      </w:r>
      <w:r w:rsidRPr="00832E62">
        <w:rPr>
          <w:rFonts w:ascii="Arial" w:hAnsi="Arial" w:cs="Arial"/>
          <w:sz w:val="24"/>
          <w:szCs w:val="24"/>
        </w:rPr>
        <w:t>julgamento</w:t>
      </w:r>
      <w:r w:rsidRPr="00832E62">
        <w:rPr>
          <w:rFonts w:ascii="Arial" w:hAnsi="Arial" w:cs="Arial"/>
          <w:spacing w:val="28"/>
          <w:sz w:val="24"/>
          <w:szCs w:val="24"/>
        </w:rPr>
        <w:t xml:space="preserve"> </w:t>
      </w:r>
      <w:r w:rsidRPr="00832E62">
        <w:rPr>
          <w:rFonts w:ascii="Arial" w:hAnsi="Arial" w:cs="Arial"/>
          <w:sz w:val="24"/>
          <w:szCs w:val="24"/>
        </w:rPr>
        <w:t>da</w:t>
      </w:r>
      <w:r w:rsidRPr="00832E62">
        <w:rPr>
          <w:rFonts w:ascii="Arial" w:hAnsi="Arial" w:cs="Arial"/>
          <w:spacing w:val="27"/>
          <w:sz w:val="24"/>
          <w:szCs w:val="24"/>
        </w:rPr>
        <w:t xml:space="preserve"> </w:t>
      </w:r>
      <w:r w:rsidRPr="00832E62">
        <w:rPr>
          <w:rFonts w:ascii="Arial" w:hAnsi="Arial" w:cs="Arial"/>
          <w:sz w:val="24"/>
          <w:szCs w:val="24"/>
        </w:rPr>
        <w:t>licitação</w:t>
      </w:r>
      <w:r w:rsidRPr="00832E62">
        <w:rPr>
          <w:rFonts w:ascii="Arial" w:hAnsi="Arial" w:cs="Arial"/>
          <w:spacing w:val="29"/>
          <w:sz w:val="24"/>
          <w:szCs w:val="24"/>
        </w:rPr>
        <w:t xml:space="preserve"> </w:t>
      </w:r>
      <w:r w:rsidRPr="00832E62">
        <w:rPr>
          <w:rFonts w:ascii="Arial" w:hAnsi="Arial" w:cs="Arial"/>
          <w:sz w:val="24"/>
          <w:szCs w:val="24"/>
        </w:rPr>
        <w:t>na</w:t>
      </w:r>
      <w:r w:rsidRPr="00832E62">
        <w:rPr>
          <w:rFonts w:ascii="Arial" w:hAnsi="Arial" w:cs="Arial"/>
          <w:spacing w:val="27"/>
          <w:sz w:val="24"/>
          <w:szCs w:val="24"/>
        </w:rPr>
        <w:t xml:space="preserve"> </w:t>
      </w:r>
      <w:r w:rsidRPr="00832E62">
        <w:rPr>
          <w:rFonts w:ascii="Arial" w:hAnsi="Arial" w:cs="Arial"/>
          <w:sz w:val="24"/>
          <w:szCs w:val="24"/>
        </w:rPr>
        <w:t>modalidade</w:t>
      </w:r>
      <w:r w:rsidRPr="00832E62">
        <w:rPr>
          <w:rFonts w:ascii="Arial" w:hAnsi="Arial" w:cs="Arial"/>
          <w:spacing w:val="27"/>
          <w:sz w:val="24"/>
          <w:szCs w:val="24"/>
        </w:rPr>
        <w:t xml:space="preserve"> </w:t>
      </w:r>
      <w:r w:rsidRPr="00832E62">
        <w:rPr>
          <w:rFonts w:ascii="Arial" w:hAnsi="Arial" w:cs="Arial"/>
          <w:sz w:val="24"/>
          <w:szCs w:val="24"/>
        </w:rPr>
        <w:t>de</w:t>
      </w:r>
      <w:r w:rsidRPr="00832E62">
        <w:rPr>
          <w:rFonts w:ascii="Arial" w:hAnsi="Arial" w:cs="Arial"/>
          <w:spacing w:val="27"/>
          <w:sz w:val="24"/>
          <w:szCs w:val="24"/>
        </w:rPr>
        <w:t xml:space="preserve"> </w:t>
      </w:r>
      <w:r w:rsidRPr="00832E62">
        <w:rPr>
          <w:rFonts w:ascii="Arial" w:hAnsi="Arial" w:cs="Arial"/>
          <w:sz w:val="24"/>
          <w:szCs w:val="24"/>
        </w:rPr>
        <w:t>pregão,</w:t>
      </w:r>
      <w:r w:rsidRPr="00832E62">
        <w:rPr>
          <w:rFonts w:ascii="Arial" w:hAnsi="Arial" w:cs="Arial"/>
          <w:spacing w:val="27"/>
          <w:sz w:val="24"/>
          <w:szCs w:val="24"/>
        </w:rPr>
        <w:t xml:space="preserve"> </w:t>
      </w:r>
      <w:r w:rsidRPr="00832E62">
        <w:rPr>
          <w:rFonts w:ascii="Arial" w:hAnsi="Arial" w:cs="Arial"/>
          <w:sz w:val="24"/>
          <w:szCs w:val="24"/>
        </w:rPr>
        <w:t>na</w:t>
      </w:r>
      <w:r w:rsidRPr="00832E62">
        <w:rPr>
          <w:rFonts w:ascii="Arial" w:hAnsi="Arial" w:cs="Arial"/>
          <w:spacing w:val="27"/>
          <w:sz w:val="24"/>
          <w:szCs w:val="24"/>
        </w:rPr>
        <w:t xml:space="preserve"> </w:t>
      </w:r>
      <w:r w:rsidRPr="00832E62">
        <w:rPr>
          <w:rFonts w:ascii="Arial" w:hAnsi="Arial" w:cs="Arial"/>
          <w:sz w:val="24"/>
          <w:szCs w:val="24"/>
        </w:rPr>
        <w:t>forma</w:t>
      </w:r>
      <w:r w:rsidRPr="00832E62">
        <w:rPr>
          <w:rFonts w:ascii="Arial" w:hAnsi="Arial" w:cs="Arial"/>
          <w:spacing w:val="27"/>
          <w:sz w:val="24"/>
          <w:szCs w:val="24"/>
        </w:rPr>
        <w:t xml:space="preserve"> </w:t>
      </w:r>
      <w:r w:rsidRPr="00832E62">
        <w:rPr>
          <w:rFonts w:ascii="Arial" w:hAnsi="Arial" w:cs="Arial"/>
          <w:sz w:val="24"/>
          <w:szCs w:val="24"/>
        </w:rPr>
        <w:t>eletrônica,</w:t>
      </w:r>
      <w:r w:rsidRPr="00832E62">
        <w:rPr>
          <w:rFonts w:ascii="Arial" w:hAnsi="Arial" w:cs="Arial"/>
          <w:spacing w:val="26"/>
          <w:sz w:val="24"/>
          <w:szCs w:val="24"/>
        </w:rPr>
        <w:t xml:space="preserve"> </w:t>
      </w:r>
      <w:r w:rsidRPr="00832E62">
        <w:rPr>
          <w:rFonts w:ascii="Arial" w:hAnsi="Arial" w:cs="Arial"/>
          <w:sz w:val="24"/>
          <w:szCs w:val="24"/>
        </w:rPr>
        <w:t>para</w:t>
      </w:r>
      <w:r w:rsidRPr="00832E62">
        <w:rPr>
          <w:rFonts w:ascii="Arial" w:hAnsi="Arial" w:cs="Arial"/>
          <w:spacing w:val="28"/>
          <w:sz w:val="24"/>
          <w:szCs w:val="24"/>
        </w:rPr>
        <w:t xml:space="preserve"> </w:t>
      </w:r>
      <w:r w:rsidRPr="00832E62">
        <w:rPr>
          <w:rFonts w:ascii="Arial" w:hAnsi="Arial" w:cs="Arial"/>
          <w:sz w:val="24"/>
          <w:szCs w:val="24"/>
        </w:rPr>
        <w:t>REGISTRO</w:t>
      </w:r>
      <w:r w:rsidRPr="00832E62">
        <w:rPr>
          <w:rFonts w:ascii="Arial" w:hAnsi="Arial" w:cs="Arial"/>
          <w:spacing w:val="28"/>
          <w:sz w:val="24"/>
          <w:szCs w:val="24"/>
        </w:rPr>
        <w:t xml:space="preserve"> </w:t>
      </w:r>
      <w:r w:rsidRPr="00832E62">
        <w:rPr>
          <w:rFonts w:ascii="Arial" w:hAnsi="Arial" w:cs="Arial"/>
          <w:sz w:val="24"/>
          <w:szCs w:val="24"/>
        </w:rPr>
        <w:t>DE</w:t>
      </w:r>
      <w:r w:rsidRPr="00832E62">
        <w:rPr>
          <w:rFonts w:ascii="Arial" w:hAnsi="Arial" w:cs="Arial"/>
          <w:spacing w:val="28"/>
          <w:sz w:val="24"/>
          <w:szCs w:val="24"/>
        </w:rPr>
        <w:t xml:space="preserve"> </w:t>
      </w:r>
      <w:r w:rsidRPr="00832E62">
        <w:rPr>
          <w:rFonts w:ascii="Arial" w:hAnsi="Arial" w:cs="Arial"/>
          <w:sz w:val="24"/>
          <w:szCs w:val="24"/>
        </w:rPr>
        <w:t>PREÇOS</w:t>
      </w:r>
      <w:r w:rsidRPr="00832E62">
        <w:rPr>
          <w:rFonts w:ascii="Arial" w:hAnsi="Arial" w:cs="Arial"/>
          <w:spacing w:val="28"/>
          <w:sz w:val="24"/>
          <w:szCs w:val="24"/>
        </w:rPr>
        <w:t xml:space="preserve"> </w:t>
      </w:r>
      <w:r w:rsidRPr="00832E62">
        <w:rPr>
          <w:rFonts w:ascii="Arial" w:hAnsi="Arial" w:cs="Arial"/>
          <w:sz w:val="24"/>
          <w:szCs w:val="24"/>
        </w:rPr>
        <w:t>nº ......./202..., publicada no ...... de ...../...../202....., processo administrativo n.º ........, RESOLVE registrar os</w:t>
      </w:r>
      <w:r w:rsidRPr="00832E62">
        <w:rPr>
          <w:rFonts w:ascii="Arial" w:hAnsi="Arial" w:cs="Arial"/>
          <w:spacing w:val="1"/>
          <w:sz w:val="24"/>
          <w:szCs w:val="24"/>
        </w:rPr>
        <w:t xml:space="preserve"> </w:t>
      </w:r>
      <w:r w:rsidRPr="00832E62">
        <w:rPr>
          <w:rFonts w:ascii="Arial" w:hAnsi="Arial" w:cs="Arial"/>
          <w:sz w:val="24"/>
          <w:szCs w:val="24"/>
        </w:rPr>
        <w:t>preços da(s)</w:t>
      </w:r>
      <w:r w:rsidRPr="00832E62">
        <w:rPr>
          <w:rFonts w:ascii="Arial" w:hAnsi="Arial" w:cs="Arial"/>
          <w:spacing w:val="1"/>
          <w:sz w:val="24"/>
          <w:szCs w:val="24"/>
        </w:rPr>
        <w:t xml:space="preserve"> </w:t>
      </w:r>
      <w:r w:rsidRPr="00832E62">
        <w:rPr>
          <w:rFonts w:ascii="Arial" w:hAnsi="Arial" w:cs="Arial"/>
          <w:sz w:val="24"/>
          <w:szCs w:val="24"/>
        </w:rPr>
        <w:t>empresa(s) indicada(s) e qualificada(s) nesta ATA, de acordo com a classificação por ela(s)</w:t>
      </w:r>
      <w:r w:rsidRPr="00832E62">
        <w:rPr>
          <w:rFonts w:ascii="Arial" w:hAnsi="Arial" w:cs="Arial"/>
          <w:spacing w:val="1"/>
          <w:sz w:val="24"/>
          <w:szCs w:val="24"/>
        </w:rPr>
        <w:t xml:space="preserve"> </w:t>
      </w:r>
      <w:r w:rsidRPr="00832E62">
        <w:rPr>
          <w:rFonts w:ascii="Arial" w:hAnsi="Arial" w:cs="Arial"/>
          <w:sz w:val="24"/>
          <w:szCs w:val="24"/>
        </w:rPr>
        <w:t>alcançada(s) e na(s)</w:t>
      </w:r>
      <w:r w:rsidRPr="00832E62">
        <w:rPr>
          <w:rFonts w:ascii="Arial" w:hAnsi="Arial" w:cs="Arial"/>
          <w:spacing w:val="1"/>
          <w:sz w:val="24"/>
          <w:szCs w:val="24"/>
        </w:rPr>
        <w:t xml:space="preserve"> </w:t>
      </w:r>
      <w:r w:rsidRPr="00832E62">
        <w:rPr>
          <w:rFonts w:ascii="Arial" w:hAnsi="Arial" w:cs="Arial"/>
          <w:sz w:val="24"/>
          <w:szCs w:val="24"/>
        </w:rPr>
        <w:t>quantidade(s)</w:t>
      </w:r>
      <w:r w:rsidRPr="00832E62">
        <w:rPr>
          <w:rFonts w:ascii="Arial" w:hAnsi="Arial" w:cs="Arial"/>
          <w:spacing w:val="1"/>
          <w:sz w:val="24"/>
          <w:szCs w:val="24"/>
        </w:rPr>
        <w:t xml:space="preserve"> </w:t>
      </w:r>
      <w:r w:rsidRPr="00832E62">
        <w:rPr>
          <w:rFonts w:ascii="Arial" w:hAnsi="Arial" w:cs="Arial"/>
          <w:sz w:val="24"/>
          <w:szCs w:val="24"/>
        </w:rPr>
        <w:t>cotada(s), atendendo as condições previstas</w:t>
      </w:r>
      <w:r w:rsidRPr="00832E62">
        <w:rPr>
          <w:rFonts w:ascii="Arial" w:hAnsi="Arial" w:cs="Arial"/>
          <w:spacing w:val="1"/>
          <w:sz w:val="24"/>
          <w:szCs w:val="24"/>
        </w:rPr>
        <w:t xml:space="preserve"> </w:t>
      </w:r>
      <w:r w:rsidRPr="00832E62">
        <w:rPr>
          <w:rFonts w:ascii="Arial" w:hAnsi="Arial" w:cs="Arial"/>
          <w:sz w:val="24"/>
          <w:szCs w:val="24"/>
        </w:rPr>
        <w:t>no Edital de licitação,</w:t>
      </w:r>
      <w:r w:rsidRPr="00832E62">
        <w:rPr>
          <w:rFonts w:ascii="Arial" w:hAnsi="Arial" w:cs="Arial"/>
          <w:spacing w:val="1"/>
          <w:sz w:val="24"/>
          <w:szCs w:val="24"/>
        </w:rPr>
        <w:t xml:space="preserve"> </w:t>
      </w:r>
      <w:r w:rsidRPr="00832E62">
        <w:rPr>
          <w:rFonts w:ascii="Arial" w:hAnsi="Arial" w:cs="Arial"/>
          <w:sz w:val="24"/>
          <w:szCs w:val="24"/>
        </w:rPr>
        <w:t>sujeitando-se as partes às normas constantes na Lei nº 14.133, de 1º de abril de 2021, Decreto n.º 11.462, de</w:t>
      </w:r>
      <w:r w:rsidRPr="00832E62">
        <w:rPr>
          <w:rFonts w:ascii="Arial" w:hAnsi="Arial" w:cs="Arial"/>
          <w:spacing w:val="1"/>
          <w:sz w:val="24"/>
          <w:szCs w:val="24"/>
        </w:rPr>
        <w:t xml:space="preserve"> </w:t>
      </w:r>
      <w:r w:rsidRPr="00832E62">
        <w:rPr>
          <w:rFonts w:ascii="Arial" w:hAnsi="Arial" w:cs="Arial"/>
          <w:sz w:val="24"/>
          <w:szCs w:val="24"/>
        </w:rPr>
        <w:t>31</w:t>
      </w:r>
      <w:r w:rsidRPr="00832E62">
        <w:rPr>
          <w:rFonts w:ascii="Arial" w:hAnsi="Arial" w:cs="Arial"/>
          <w:spacing w:val="-1"/>
          <w:sz w:val="24"/>
          <w:szCs w:val="24"/>
        </w:rPr>
        <w:t xml:space="preserve"> </w:t>
      </w:r>
      <w:r w:rsidRPr="00832E62">
        <w:rPr>
          <w:rFonts w:ascii="Arial" w:hAnsi="Arial" w:cs="Arial"/>
          <w:sz w:val="24"/>
          <w:szCs w:val="24"/>
        </w:rPr>
        <w:t>de</w:t>
      </w:r>
      <w:r w:rsidRPr="00832E62">
        <w:rPr>
          <w:rFonts w:ascii="Arial" w:hAnsi="Arial" w:cs="Arial"/>
          <w:spacing w:val="-2"/>
          <w:sz w:val="24"/>
          <w:szCs w:val="24"/>
        </w:rPr>
        <w:t xml:space="preserve"> </w:t>
      </w:r>
      <w:r w:rsidRPr="00832E62">
        <w:rPr>
          <w:rFonts w:ascii="Arial" w:hAnsi="Arial" w:cs="Arial"/>
          <w:sz w:val="24"/>
          <w:szCs w:val="24"/>
        </w:rPr>
        <w:t>março de</w:t>
      </w:r>
      <w:r w:rsidRPr="00832E62">
        <w:rPr>
          <w:rFonts w:ascii="Arial" w:hAnsi="Arial" w:cs="Arial"/>
          <w:spacing w:val="-2"/>
          <w:sz w:val="24"/>
          <w:szCs w:val="24"/>
        </w:rPr>
        <w:t xml:space="preserve"> </w:t>
      </w:r>
      <w:r w:rsidRPr="00832E62">
        <w:rPr>
          <w:rFonts w:ascii="Arial" w:hAnsi="Arial" w:cs="Arial"/>
          <w:sz w:val="24"/>
          <w:szCs w:val="24"/>
        </w:rPr>
        <w:t>2023,</w:t>
      </w:r>
      <w:r w:rsidRPr="00832E62">
        <w:rPr>
          <w:rFonts w:ascii="Arial" w:hAnsi="Arial" w:cs="Arial"/>
          <w:spacing w:val="-3"/>
          <w:sz w:val="24"/>
          <w:szCs w:val="24"/>
        </w:rPr>
        <w:t xml:space="preserve"> </w:t>
      </w:r>
      <w:r w:rsidRPr="00832E62">
        <w:rPr>
          <w:rFonts w:ascii="Arial" w:hAnsi="Arial" w:cs="Arial"/>
          <w:sz w:val="24"/>
          <w:szCs w:val="24"/>
        </w:rPr>
        <w:t>e em</w:t>
      </w:r>
      <w:r w:rsidRPr="00832E62">
        <w:rPr>
          <w:rFonts w:ascii="Arial" w:hAnsi="Arial" w:cs="Arial"/>
          <w:spacing w:val="-2"/>
          <w:sz w:val="24"/>
          <w:szCs w:val="24"/>
        </w:rPr>
        <w:t xml:space="preserve"> </w:t>
      </w:r>
      <w:r w:rsidRPr="00832E62">
        <w:rPr>
          <w:rFonts w:ascii="Arial" w:hAnsi="Arial" w:cs="Arial"/>
          <w:sz w:val="24"/>
          <w:szCs w:val="24"/>
        </w:rPr>
        <w:t>conformidade com</w:t>
      </w:r>
      <w:r w:rsidRPr="00832E62">
        <w:rPr>
          <w:rFonts w:ascii="Arial" w:hAnsi="Arial" w:cs="Arial"/>
          <w:spacing w:val="-2"/>
          <w:sz w:val="24"/>
          <w:szCs w:val="24"/>
        </w:rPr>
        <w:t xml:space="preserve"> </w:t>
      </w:r>
      <w:r w:rsidRPr="00832E62">
        <w:rPr>
          <w:rFonts w:ascii="Arial" w:hAnsi="Arial" w:cs="Arial"/>
          <w:sz w:val="24"/>
          <w:szCs w:val="24"/>
        </w:rPr>
        <w:t>as disposições a</w:t>
      </w:r>
      <w:r w:rsidRPr="00832E62">
        <w:rPr>
          <w:rFonts w:ascii="Arial" w:hAnsi="Arial" w:cs="Arial"/>
          <w:spacing w:val="-2"/>
          <w:sz w:val="24"/>
          <w:szCs w:val="24"/>
        </w:rPr>
        <w:t xml:space="preserve"> </w:t>
      </w:r>
      <w:r w:rsidRPr="00832E62">
        <w:rPr>
          <w:rFonts w:ascii="Arial" w:hAnsi="Arial" w:cs="Arial"/>
          <w:sz w:val="24"/>
          <w:szCs w:val="24"/>
        </w:rPr>
        <w:t>seguir:</w:t>
      </w:r>
    </w:p>
    <w:p w14:paraId="7DE9817A" w14:textId="77777777" w:rsidR="00C509F6" w:rsidRPr="00832E62" w:rsidRDefault="00C509F6" w:rsidP="00AA6752">
      <w:pPr>
        <w:ind w:right="555"/>
        <w:jc w:val="both"/>
        <w:rPr>
          <w:rFonts w:ascii="Arial" w:hAnsi="Arial" w:cs="Arial"/>
          <w:sz w:val="24"/>
          <w:szCs w:val="24"/>
        </w:rPr>
      </w:pPr>
    </w:p>
    <w:p w14:paraId="02192CCB" w14:textId="77777777" w:rsidR="00C509F6" w:rsidRPr="00832E62" w:rsidRDefault="00C509F6" w:rsidP="00AA6752">
      <w:pPr>
        <w:pStyle w:val="Ttulo1"/>
        <w:numPr>
          <w:ilvl w:val="0"/>
          <w:numId w:val="1"/>
        </w:numPr>
        <w:tabs>
          <w:tab w:val="left" w:pos="1560"/>
        </w:tabs>
        <w:ind w:left="0" w:firstLine="0"/>
        <w:jc w:val="both"/>
        <w:rPr>
          <w:rFonts w:ascii="Arial" w:hAnsi="Arial" w:cs="Arial"/>
          <w:sz w:val="24"/>
          <w:szCs w:val="24"/>
        </w:rPr>
      </w:pPr>
      <w:r w:rsidRPr="00832E62">
        <w:rPr>
          <w:rFonts w:ascii="Arial" w:hAnsi="Arial" w:cs="Arial"/>
          <w:sz w:val="24"/>
          <w:szCs w:val="24"/>
        </w:rPr>
        <w:t>DO</w:t>
      </w:r>
      <w:r w:rsidRPr="00832E62">
        <w:rPr>
          <w:rFonts w:ascii="Arial" w:hAnsi="Arial" w:cs="Arial"/>
          <w:spacing w:val="21"/>
          <w:sz w:val="24"/>
          <w:szCs w:val="24"/>
        </w:rPr>
        <w:t xml:space="preserve"> </w:t>
      </w:r>
      <w:r w:rsidRPr="00832E62">
        <w:rPr>
          <w:rFonts w:ascii="Arial" w:hAnsi="Arial" w:cs="Arial"/>
          <w:sz w:val="24"/>
          <w:szCs w:val="24"/>
        </w:rPr>
        <w:t>OBJETO</w:t>
      </w:r>
    </w:p>
    <w:p w14:paraId="1AD82ACF" w14:textId="77777777" w:rsidR="00C509F6" w:rsidRPr="00832E62" w:rsidRDefault="00C509F6" w:rsidP="00AA6752">
      <w:pPr>
        <w:pStyle w:val="Ttulo1"/>
        <w:tabs>
          <w:tab w:val="left" w:pos="1560"/>
        </w:tabs>
        <w:ind w:left="0"/>
        <w:jc w:val="both"/>
        <w:rPr>
          <w:rFonts w:ascii="Arial" w:hAnsi="Arial" w:cs="Arial"/>
          <w:sz w:val="24"/>
          <w:szCs w:val="24"/>
        </w:rPr>
      </w:pPr>
    </w:p>
    <w:p w14:paraId="71EF107B" w14:textId="77777777" w:rsidR="00C509F6" w:rsidRPr="00832E62" w:rsidRDefault="00C609DF" w:rsidP="00AA6752">
      <w:pPr>
        <w:pStyle w:val="Corpodetexto"/>
        <w:numPr>
          <w:ilvl w:val="1"/>
          <w:numId w:val="6"/>
        </w:numPr>
        <w:tabs>
          <w:tab w:val="left" w:pos="1560"/>
          <w:tab w:val="left" w:pos="9356"/>
        </w:tabs>
        <w:ind w:left="0" w:right="659" w:firstLine="0"/>
        <w:rPr>
          <w:rFonts w:ascii="Arial" w:hAnsi="Arial" w:cs="Arial"/>
          <w:bCs/>
          <w:sz w:val="24"/>
          <w:szCs w:val="24"/>
        </w:rPr>
      </w:pPr>
      <w:r w:rsidRPr="00832E62">
        <w:rPr>
          <w:rFonts w:ascii="Arial" w:hAnsi="Arial" w:cs="Arial"/>
          <w:sz w:val="24"/>
          <w:szCs w:val="24"/>
        </w:rPr>
        <w:t>A presente Ata tem por objeto o Registro de preços para futura e eventual aquisição de pneus novos, câmaras de ar e protetores, destinados à manutenção preventiva e corretiva da frota de veículos leves, utilitários, caminhões, ônibus, máquinas e equipamentos do Município de Barrolândia – TO e dos Fundos Municipais, conforme condições, especificações, quantidades e exigências estabelecidas no Edital e no Termo de Referência.</w:t>
      </w:r>
    </w:p>
    <w:p w14:paraId="7B5821E3" w14:textId="77777777" w:rsidR="00C509F6" w:rsidRPr="00832E62" w:rsidRDefault="00C509F6" w:rsidP="00AA6752">
      <w:pPr>
        <w:pStyle w:val="Corpodetexto"/>
        <w:tabs>
          <w:tab w:val="left" w:pos="1560"/>
          <w:tab w:val="left" w:pos="9356"/>
        </w:tabs>
        <w:ind w:left="0" w:right="659"/>
        <w:rPr>
          <w:rFonts w:ascii="Arial" w:hAnsi="Arial" w:cs="Arial"/>
          <w:sz w:val="24"/>
          <w:szCs w:val="24"/>
        </w:rPr>
      </w:pPr>
    </w:p>
    <w:p w14:paraId="7F18EE2F" w14:textId="77777777" w:rsidR="00C509F6" w:rsidRPr="00832E62" w:rsidRDefault="00C509F6" w:rsidP="00AA6752">
      <w:pPr>
        <w:pStyle w:val="Ttulo1"/>
        <w:numPr>
          <w:ilvl w:val="0"/>
          <w:numId w:val="1"/>
        </w:numPr>
        <w:tabs>
          <w:tab w:val="left" w:pos="1560"/>
        </w:tabs>
        <w:ind w:left="0" w:firstLine="0"/>
        <w:jc w:val="both"/>
        <w:rPr>
          <w:rFonts w:ascii="Arial" w:hAnsi="Arial" w:cs="Arial"/>
          <w:sz w:val="24"/>
          <w:szCs w:val="24"/>
        </w:rPr>
      </w:pPr>
      <w:r w:rsidRPr="00832E62">
        <w:rPr>
          <w:rFonts w:ascii="Arial" w:hAnsi="Arial" w:cs="Arial"/>
          <w:sz w:val="24"/>
          <w:szCs w:val="24"/>
        </w:rPr>
        <w:t>DOS</w:t>
      </w:r>
      <w:r w:rsidRPr="00832E62">
        <w:rPr>
          <w:rFonts w:ascii="Arial" w:hAnsi="Arial" w:cs="Arial"/>
          <w:spacing w:val="37"/>
          <w:sz w:val="24"/>
          <w:szCs w:val="24"/>
        </w:rPr>
        <w:t xml:space="preserve"> </w:t>
      </w:r>
      <w:r w:rsidRPr="00832E62">
        <w:rPr>
          <w:rFonts w:ascii="Arial" w:hAnsi="Arial" w:cs="Arial"/>
          <w:sz w:val="24"/>
          <w:szCs w:val="24"/>
        </w:rPr>
        <w:t>PREÇOS,</w:t>
      </w:r>
      <w:r w:rsidRPr="00832E62">
        <w:rPr>
          <w:rFonts w:ascii="Arial" w:hAnsi="Arial" w:cs="Arial"/>
          <w:spacing w:val="38"/>
          <w:sz w:val="24"/>
          <w:szCs w:val="24"/>
        </w:rPr>
        <w:t xml:space="preserve"> </w:t>
      </w:r>
      <w:r w:rsidRPr="00832E62">
        <w:rPr>
          <w:rFonts w:ascii="Arial" w:hAnsi="Arial" w:cs="Arial"/>
          <w:sz w:val="24"/>
          <w:szCs w:val="24"/>
        </w:rPr>
        <w:t>ESPECIFICAÇÕES</w:t>
      </w:r>
      <w:r w:rsidRPr="00832E62">
        <w:rPr>
          <w:rFonts w:ascii="Arial" w:hAnsi="Arial" w:cs="Arial"/>
          <w:spacing w:val="37"/>
          <w:sz w:val="24"/>
          <w:szCs w:val="24"/>
        </w:rPr>
        <w:t xml:space="preserve"> </w:t>
      </w:r>
      <w:r w:rsidRPr="00832E62">
        <w:rPr>
          <w:rFonts w:ascii="Arial" w:hAnsi="Arial" w:cs="Arial"/>
          <w:sz w:val="24"/>
          <w:szCs w:val="24"/>
        </w:rPr>
        <w:t>E</w:t>
      </w:r>
      <w:r w:rsidRPr="00832E62">
        <w:rPr>
          <w:rFonts w:ascii="Arial" w:hAnsi="Arial" w:cs="Arial"/>
          <w:spacing w:val="36"/>
          <w:sz w:val="24"/>
          <w:szCs w:val="24"/>
        </w:rPr>
        <w:t xml:space="preserve"> </w:t>
      </w:r>
      <w:r w:rsidRPr="00832E62">
        <w:rPr>
          <w:rFonts w:ascii="Arial" w:hAnsi="Arial" w:cs="Arial"/>
          <w:sz w:val="24"/>
          <w:szCs w:val="24"/>
        </w:rPr>
        <w:t>QUANTITATIVOS</w:t>
      </w:r>
    </w:p>
    <w:p w14:paraId="7A76707D" w14:textId="77777777" w:rsidR="00C509F6" w:rsidRPr="00832E62" w:rsidRDefault="00C509F6" w:rsidP="00AA6752">
      <w:pPr>
        <w:pStyle w:val="Ttulo1"/>
        <w:tabs>
          <w:tab w:val="left" w:pos="1560"/>
        </w:tabs>
        <w:ind w:left="0"/>
        <w:jc w:val="both"/>
        <w:rPr>
          <w:rFonts w:ascii="Arial" w:hAnsi="Arial" w:cs="Arial"/>
          <w:sz w:val="24"/>
          <w:szCs w:val="24"/>
        </w:rPr>
      </w:pPr>
    </w:p>
    <w:p w14:paraId="2CC66F83" w14:textId="77777777" w:rsidR="00C509F6" w:rsidRPr="00832E62" w:rsidRDefault="00C509F6" w:rsidP="00AA6752">
      <w:pPr>
        <w:tabs>
          <w:tab w:val="left" w:pos="1560"/>
        </w:tabs>
        <w:ind w:right="555"/>
        <w:jc w:val="both"/>
        <w:rPr>
          <w:rFonts w:ascii="Arial" w:hAnsi="Arial" w:cs="Arial"/>
          <w:sz w:val="24"/>
          <w:szCs w:val="24"/>
        </w:rPr>
      </w:pPr>
      <w:r w:rsidRPr="00832E62">
        <w:rPr>
          <w:rFonts w:ascii="Arial" w:hAnsi="Arial" w:cs="Arial"/>
          <w:sz w:val="24"/>
          <w:szCs w:val="24"/>
        </w:rPr>
        <w:t>2.1 O</w:t>
      </w:r>
      <w:r w:rsidRPr="00832E62">
        <w:rPr>
          <w:rFonts w:ascii="Arial" w:hAnsi="Arial" w:cs="Arial"/>
          <w:spacing w:val="19"/>
          <w:sz w:val="24"/>
          <w:szCs w:val="24"/>
        </w:rPr>
        <w:t xml:space="preserve"> </w:t>
      </w:r>
      <w:r w:rsidRPr="00832E62">
        <w:rPr>
          <w:rFonts w:ascii="Arial" w:hAnsi="Arial" w:cs="Arial"/>
          <w:sz w:val="24"/>
          <w:szCs w:val="24"/>
        </w:rPr>
        <w:t>preço</w:t>
      </w:r>
      <w:r w:rsidRPr="00832E62">
        <w:rPr>
          <w:rFonts w:ascii="Arial" w:hAnsi="Arial" w:cs="Arial"/>
          <w:spacing w:val="18"/>
          <w:sz w:val="24"/>
          <w:szCs w:val="24"/>
        </w:rPr>
        <w:t xml:space="preserve"> </w:t>
      </w:r>
      <w:r w:rsidRPr="00832E62">
        <w:rPr>
          <w:rFonts w:ascii="Arial" w:hAnsi="Arial" w:cs="Arial"/>
          <w:sz w:val="24"/>
          <w:szCs w:val="24"/>
        </w:rPr>
        <w:t>registrado,</w:t>
      </w:r>
      <w:r w:rsidRPr="00832E62">
        <w:rPr>
          <w:rFonts w:ascii="Arial" w:hAnsi="Arial" w:cs="Arial"/>
          <w:spacing w:val="18"/>
          <w:sz w:val="24"/>
          <w:szCs w:val="24"/>
        </w:rPr>
        <w:t xml:space="preserve"> </w:t>
      </w:r>
      <w:r w:rsidRPr="00832E62">
        <w:rPr>
          <w:rFonts w:ascii="Arial" w:hAnsi="Arial" w:cs="Arial"/>
          <w:sz w:val="24"/>
          <w:szCs w:val="24"/>
        </w:rPr>
        <w:t>as</w:t>
      </w:r>
      <w:r w:rsidRPr="00832E62">
        <w:rPr>
          <w:rFonts w:ascii="Arial" w:hAnsi="Arial" w:cs="Arial"/>
          <w:spacing w:val="19"/>
          <w:sz w:val="24"/>
          <w:szCs w:val="24"/>
        </w:rPr>
        <w:t xml:space="preserve"> </w:t>
      </w:r>
      <w:r w:rsidRPr="00832E62">
        <w:rPr>
          <w:rFonts w:ascii="Arial" w:hAnsi="Arial" w:cs="Arial"/>
          <w:sz w:val="24"/>
          <w:szCs w:val="24"/>
        </w:rPr>
        <w:t>especificações</w:t>
      </w:r>
      <w:r w:rsidRPr="00832E62">
        <w:rPr>
          <w:rFonts w:ascii="Arial" w:hAnsi="Arial" w:cs="Arial"/>
          <w:spacing w:val="18"/>
          <w:sz w:val="24"/>
          <w:szCs w:val="24"/>
        </w:rPr>
        <w:t xml:space="preserve"> </w:t>
      </w:r>
      <w:r w:rsidRPr="00832E62">
        <w:rPr>
          <w:rFonts w:ascii="Arial" w:hAnsi="Arial" w:cs="Arial"/>
          <w:sz w:val="24"/>
          <w:szCs w:val="24"/>
        </w:rPr>
        <w:t>do</w:t>
      </w:r>
      <w:r w:rsidRPr="00832E62">
        <w:rPr>
          <w:rFonts w:ascii="Arial" w:hAnsi="Arial" w:cs="Arial"/>
          <w:spacing w:val="20"/>
          <w:sz w:val="24"/>
          <w:szCs w:val="24"/>
        </w:rPr>
        <w:t xml:space="preserve"> </w:t>
      </w:r>
      <w:r w:rsidRPr="00832E62">
        <w:rPr>
          <w:rFonts w:ascii="Arial" w:hAnsi="Arial" w:cs="Arial"/>
          <w:sz w:val="24"/>
          <w:szCs w:val="24"/>
        </w:rPr>
        <w:t>objeto,</w:t>
      </w:r>
      <w:r w:rsidRPr="00832E62">
        <w:rPr>
          <w:rFonts w:ascii="Arial" w:hAnsi="Arial" w:cs="Arial"/>
          <w:spacing w:val="18"/>
          <w:sz w:val="24"/>
          <w:szCs w:val="24"/>
        </w:rPr>
        <w:t xml:space="preserve"> </w:t>
      </w:r>
      <w:r w:rsidRPr="00832E62">
        <w:rPr>
          <w:rFonts w:ascii="Arial" w:hAnsi="Arial" w:cs="Arial"/>
          <w:sz w:val="24"/>
          <w:szCs w:val="24"/>
        </w:rPr>
        <w:t>as</w:t>
      </w:r>
      <w:r w:rsidRPr="00832E62">
        <w:rPr>
          <w:rFonts w:ascii="Arial" w:hAnsi="Arial" w:cs="Arial"/>
          <w:spacing w:val="21"/>
          <w:sz w:val="24"/>
          <w:szCs w:val="24"/>
        </w:rPr>
        <w:t xml:space="preserve"> </w:t>
      </w:r>
      <w:r w:rsidRPr="00832E62">
        <w:rPr>
          <w:rFonts w:ascii="Arial" w:hAnsi="Arial" w:cs="Arial"/>
          <w:sz w:val="24"/>
          <w:szCs w:val="24"/>
        </w:rPr>
        <w:t>quantidades</w:t>
      </w:r>
      <w:r w:rsidRPr="00832E62">
        <w:rPr>
          <w:rFonts w:ascii="Arial" w:hAnsi="Arial" w:cs="Arial"/>
          <w:spacing w:val="19"/>
          <w:sz w:val="24"/>
          <w:szCs w:val="24"/>
        </w:rPr>
        <w:t xml:space="preserve"> </w:t>
      </w:r>
      <w:r w:rsidRPr="00832E62">
        <w:rPr>
          <w:rFonts w:ascii="Arial" w:hAnsi="Arial" w:cs="Arial"/>
          <w:sz w:val="24"/>
          <w:szCs w:val="24"/>
        </w:rPr>
        <w:t>mínimas</w:t>
      </w:r>
      <w:r w:rsidRPr="00832E62">
        <w:rPr>
          <w:rFonts w:ascii="Arial" w:hAnsi="Arial" w:cs="Arial"/>
          <w:spacing w:val="18"/>
          <w:sz w:val="24"/>
          <w:szCs w:val="24"/>
        </w:rPr>
        <w:t xml:space="preserve"> </w:t>
      </w:r>
      <w:r w:rsidRPr="00832E62">
        <w:rPr>
          <w:rFonts w:ascii="Arial" w:hAnsi="Arial" w:cs="Arial"/>
          <w:sz w:val="24"/>
          <w:szCs w:val="24"/>
        </w:rPr>
        <w:t>e</w:t>
      </w:r>
      <w:r w:rsidRPr="00832E62">
        <w:rPr>
          <w:rFonts w:ascii="Arial" w:hAnsi="Arial" w:cs="Arial"/>
          <w:spacing w:val="21"/>
          <w:sz w:val="24"/>
          <w:szCs w:val="24"/>
        </w:rPr>
        <w:t xml:space="preserve"> </w:t>
      </w:r>
      <w:r w:rsidRPr="00832E62">
        <w:rPr>
          <w:rFonts w:ascii="Arial" w:hAnsi="Arial" w:cs="Arial"/>
          <w:sz w:val="24"/>
          <w:szCs w:val="24"/>
        </w:rPr>
        <w:t>máximas</w:t>
      </w:r>
      <w:r w:rsidRPr="00832E62">
        <w:rPr>
          <w:rFonts w:ascii="Arial" w:hAnsi="Arial" w:cs="Arial"/>
          <w:spacing w:val="21"/>
          <w:sz w:val="24"/>
          <w:szCs w:val="24"/>
        </w:rPr>
        <w:t xml:space="preserve"> </w:t>
      </w:r>
      <w:r w:rsidRPr="00832E62">
        <w:rPr>
          <w:rFonts w:ascii="Arial" w:hAnsi="Arial" w:cs="Arial"/>
          <w:sz w:val="24"/>
          <w:szCs w:val="24"/>
        </w:rPr>
        <w:t>de</w:t>
      </w:r>
      <w:r w:rsidRPr="00832E62">
        <w:rPr>
          <w:rFonts w:ascii="Arial" w:hAnsi="Arial" w:cs="Arial"/>
          <w:spacing w:val="18"/>
          <w:sz w:val="24"/>
          <w:szCs w:val="24"/>
        </w:rPr>
        <w:t xml:space="preserve"> </w:t>
      </w:r>
      <w:r w:rsidRPr="00832E62">
        <w:rPr>
          <w:rFonts w:ascii="Arial" w:hAnsi="Arial" w:cs="Arial"/>
          <w:sz w:val="24"/>
          <w:szCs w:val="24"/>
        </w:rPr>
        <w:t>cada</w:t>
      </w:r>
      <w:r w:rsidRPr="00832E62">
        <w:rPr>
          <w:rFonts w:ascii="Arial" w:hAnsi="Arial" w:cs="Arial"/>
          <w:spacing w:val="21"/>
          <w:sz w:val="24"/>
          <w:szCs w:val="24"/>
        </w:rPr>
        <w:t xml:space="preserve"> </w:t>
      </w:r>
      <w:r w:rsidRPr="00832E62">
        <w:rPr>
          <w:rFonts w:ascii="Arial" w:hAnsi="Arial" w:cs="Arial"/>
          <w:sz w:val="24"/>
          <w:szCs w:val="24"/>
        </w:rPr>
        <w:t>item,</w:t>
      </w:r>
      <w:r w:rsidRPr="00832E62">
        <w:rPr>
          <w:rFonts w:ascii="Arial" w:hAnsi="Arial" w:cs="Arial"/>
          <w:spacing w:val="-52"/>
          <w:sz w:val="24"/>
          <w:szCs w:val="24"/>
        </w:rPr>
        <w:t xml:space="preserve"> </w:t>
      </w:r>
      <w:r w:rsidRPr="00832E62">
        <w:rPr>
          <w:rFonts w:ascii="Arial" w:hAnsi="Arial" w:cs="Arial"/>
          <w:sz w:val="24"/>
          <w:szCs w:val="24"/>
        </w:rPr>
        <w:t>fornecedor(</w:t>
      </w:r>
      <w:proofErr w:type="spellStart"/>
      <w:r w:rsidRPr="00832E62">
        <w:rPr>
          <w:rFonts w:ascii="Arial" w:hAnsi="Arial" w:cs="Arial"/>
          <w:sz w:val="24"/>
          <w:szCs w:val="24"/>
        </w:rPr>
        <w:t>es</w:t>
      </w:r>
      <w:proofErr w:type="spellEnd"/>
      <w:r w:rsidRPr="00832E62">
        <w:rPr>
          <w:rFonts w:ascii="Arial" w:hAnsi="Arial" w:cs="Arial"/>
          <w:sz w:val="24"/>
          <w:szCs w:val="24"/>
        </w:rPr>
        <w:t>)</w:t>
      </w:r>
      <w:r w:rsidRPr="00832E62">
        <w:rPr>
          <w:rFonts w:ascii="Arial" w:hAnsi="Arial" w:cs="Arial"/>
          <w:spacing w:val="-1"/>
          <w:sz w:val="24"/>
          <w:szCs w:val="24"/>
        </w:rPr>
        <w:t xml:space="preserve"> </w:t>
      </w:r>
      <w:r w:rsidRPr="00832E62">
        <w:rPr>
          <w:rFonts w:ascii="Arial" w:hAnsi="Arial" w:cs="Arial"/>
          <w:sz w:val="24"/>
          <w:szCs w:val="24"/>
        </w:rPr>
        <w:t>e as demais</w:t>
      </w:r>
      <w:r w:rsidRPr="00832E62">
        <w:rPr>
          <w:rFonts w:ascii="Arial" w:hAnsi="Arial" w:cs="Arial"/>
          <w:spacing w:val="-3"/>
          <w:sz w:val="24"/>
          <w:szCs w:val="24"/>
        </w:rPr>
        <w:t xml:space="preserve"> </w:t>
      </w:r>
      <w:r w:rsidRPr="00832E62">
        <w:rPr>
          <w:rFonts w:ascii="Arial" w:hAnsi="Arial" w:cs="Arial"/>
          <w:sz w:val="24"/>
          <w:szCs w:val="24"/>
        </w:rPr>
        <w:t>condições</w:t>
      </w:r>
      <w:r w:rsidRPr="00832E62">
        <w:rPr>
          <w:rFonts w:ascii="Arial" w:hAnsi="Arial" w:cs="Arial"/>
          <w:spacing w:val="-2"/>
          <w:sz w:val="24"/>
          <w:szCs w:val="24"/>
        </w:rPr>
        <w:t xml:space="preserve"> </w:t>
      </w:r>
      <w:r w:rsidRPr="00832E62">
        <w:rPr>
          <w:rFonts w:ascii="Arial" w:hAnsi="Arial" w:cs="Arial"/>
          <w:sz w:val="24"/>
          <w:szCs w:val="24"/>
        </w:rPr>
        <w:t>ofertadas na(s)</w:t>
      </w:r>
      <w:r w:rsidRPr="00832E62">
        <w:rPr>
          <w:rFonts w:ascii="Arial" w:hAnsi="Arial" w:cs="Arial"/>
          <w:spacing w:val="-2"/>
          <w:sz w:val="24"/>
          <w:szCs w:val="24"/>
        </w:rPr>
        <w:t xml:space="preserve"> </w:t>
      </w:r>
      <w:r w:rsidRPr="00832E62">
        <w:rPr>
          <w:rFonts w:ascii="Arial" w:hAnsi="Arial" w:cs="Arial"/>
          <w:sz w:val="24"/>
          <w:szCs w:val="24"/>
        </w:rPr>
        <w:t>proposta(s)</w:t>
      </w:r>
      <w:r w:rsidRPr="00832E62">
        <w:rPr>
          <w:rFonts w:ascii="Arial" w:hAnsi="Arial" w:cs="Arial"/>
          <w:spacing w:val="-3"/>
          <w:sz w:val="24"/>
          <w:szCs w:val="24"/>
        </w:rPr>
        <w:t xml:space="preserve"> </w:t>
      </w:r>
      <w:r w:rsidRPr="00832E62">
        <w:rPr>
          <w:rFonts w:ascii="Arial" w:hAnsi="Arial" w:cs="Arial"/>
          <w:sz w:val="24"/>
          <w:szCs w:val="24"/>
        </w:rPr>
        <w:t>são</w:t>
      </w:r>
      <w:r w:rsidRPr="00832E62">
        <w:rPr>
          <w:rFonts w:ascii="Arial" w:hAnsi="Arial" w:cs="Arial"/>
          <w:spacing w:val="-3"/>
          <w:sz w:val="24"/>
          <w:szCs w:val="24"/>
        </w:rPr>
        <w:t xml:space="preserve"> </w:t>
      </w:r>
      <w:r w:rsidRPr="00832E62">
        <w:rPr>
          <w:rFonts w:ascii="Arial" w:hAnsi="Arial" w:cs="Arial"/>
          <w:sz w:val="24"/>
          <w:szCs w:val="24"/>
        </w:rPr>
        <w:t>as que</w:t>
      </w:r>
      <w:r w:rsidRPr="00832E62">
        <w:rPr>
          <w:rFonts w:ascii="Arial" w:hAnsi="Arial" w:cs="Arial"/>
          <w:spacing w:val="-1"/>
          <w:sz w:val="24"/>
          <w:szCs w:val="24"/>
        </w:rPr>
        <w:t xml:space="preserve"> </w:t>
      </w:r>
      <w:r w:rsidRPr="00832E62">
        <w:rPr>
          <w:rFonts w:ascii="Arial" w:hAnsi="Arial" w:cs="Arial"/>
          <w:sz w:val="24"/>
          <w:szCs w:val="24"/>
        </w:rPr>
        <w:t>seguem:</w:t>
      </w:r>
    </w:p>
    <w:p w14:paraId="53B0B10E" w14:textId="77777777" w:rsidR="00C509F6" w:rsidRPr="00832E62" w:rsidRDefault="00C509F6" w:rsidP="00AA6752">
      <w:pPr>
        <w:jc w:val="both"/>
        <w:rPr>
          <w:rFonts w:ascii="Arial" w:hAnsi="Arial" w:cs="Arial"/>
          <w:sz w:val="24"/>
          <w:szCs w:val="24"/>
        </w:rPr>
      </w:pPr>
    </w:p>
    <w:tbl>
      <w:tblPr>
        <w:tblW w:w="0" w:type="auto"/>
        <w:tblInd w:w="-2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67"/>
        <w:gridCol w:w="1332"/>
        <w:gridCol w:w="1253"/>
        <w:gridCol w:w="1543"/>
        <w:gridCol w:w="1121"/>
        <w:gridCol w:w="1121"/>
        <w:gridCol w:w="841"/>
        <w:gridCol w:w="843"/>
        <w:gridCol w:w="1269"/>
      </w:tblGrid>
      <w:tr w:rsidR="00C509F6" w:rsidRPr="00832E62" w14:paraId="45314FDB" w14:textId="77777777" w:rsidTr="00E20AAB">
        <w:trPr>
          <w:trHeight w:val="688"/>
        </w:trPr>
        <w:tc>
          <w:tcPr>
            <w:tcW w:w="1167" w:type="dxa"/>
          </w:tcPr>
          <w:p w14:paraId="3C855654" w14:textId="77777777" w:rsidR="00C509F6" w:rsidRPr="00832E62" w:rsidRDefault="00C509F6" w:rsidP="00AA6752">
            <w:pPr>
              <w:ind w:left="163" w:hanging="84"/>
              <w:jc w:val="both"/>
              <w:rPr>
                <w:rFonts w:ascii="Arial" w:hAnsi="Arial" w:cs="Arial"/>
                <w:sz w:val="24"/>
                <w:szCs w:val="24"/>
              </w:rPr>
            </w:pPr>
            <w:r w:rsidRPr="00832E62">
              <w:rPr>
                <w:rFonts w:ascii="Arial" w:hAnsi="Arial" w:cs="Arial"/>
                <w:sz w:val="24"/>
                <w:szCs w:val="24"/>
              </w:rPr>
              <w:t>Item</w:t>
            </w:r>
          </w:p>
          <w:p w14:paraId="624DB219" w14:textId="77777777" w:rsidR="00C509F6" w:rsidRPr="00832E62" w:rsidRDefault="00C509F6" w:rsidP="00AA6752">
            <w:pPr>
              <w:ind w:left="134" w:right="82" w:firstLine="28"/>
              <w:jc w:val="both"/>
              <w:rPr>
                <w:rFonts w:ascii="Arial" w:hAnsi="Arial" w:cs="Arial"/>
                <w:sz w:val="24"/>
                <w:szCs w:val="24"/>
              </w:rPr>
            </w:pPr>
            <w:r w:rsidRPr="00832E62">
              <w:rPr>
                <w:rFonts w:ascii="Arial" w:hAnsi="Arial" w:cs="Arial"/>
                <w:sz w:val="24"/>
                <w:szCs w:val="24"/>
              </w:rPr>
              <w:t>do</w:t>
            </w:r>
            <w:r w:rsidRPr="00832E62">
              <w:rPr>
                <w:rFonts w:ascii="Arial" w:hAnsi="Arial" w:cs="Arial"/>
                <w:spacing w:val="-47"/>
                <w:sz w:val="24"/>
                <w:szCs w:val="24"/>
              </w:rPr>
              <w:t xml:space="preserve"> </w:t>
            </w:r>
            <w:r w:rsidRPr="00832E62">
              <w:rPr>
                <w:rFonts w:ascii="Arial" w:hAnsi="Arial" w:cs="Arial"/>
                <w:sz w:val="24"/>
                <w:szCs w:val="24"/>
              </w:rPr>
              <w:t>TR</w:t>
            </w:r>
          </w:p>
        </w:tc>
        <w:tc>
          <w:tcPr>
            <w:tcW w:w="9323" w:type="dxa"/>
            <w:gridSpan w:val="8"/>
          </w:tcPr>
          <w:p w14:paraId="59B66443" w14:textId="77777777" w:rsidR="00C509F6" w:rsidRPr="00832E62" w:rsidRDefault="00C509F6" w:rsidP="00AA6752">
            <w:pPr>
              <w:ind w:left="1541" w:right="1510"/>
              <w:jc w:val="both"/>
              <w:rPr>
                <w:rFonts w:ascii="Arial" w:hAnsi="Arial" w:cs="Arial"/>
                <w:i/>
                <w:sz w:val="24"/>
                <w:szCs w:val="24"/>
              </w:rPr>
            </w:pPr>
            <w:r w:rsidRPr="00832E62">
              <w:rPr>
                <w:rFonts w:ascii="Arial" w:hAnsi="Arial" w:cs="Arial"/>
                <w:sz w:val="24"/>
                <w:szCs w:val="24"/>
              </w:rPr>
              <w:t>Fornecedor</w:t>
            </w:r>
            <w:r w:rsidRPr="00832E62">
              <w:rPr>
                <w:rFonts w:ascii="Arial" w:hAnsi="Arial" w:cs="Arial"/>
                <w:spacing w:val="-2"/>
                <w:sz w:val="24"/>
                <w:szCs w:val="24"/>
              </w:rPr>
              <w:t xml:space="preserve"> </w:t>
            </w:r>
            <w:r w:rsidRPr="00832E62">
              <w:rPr>
                <w:rFonts w:ascii="Arial" w:hAnsi="Arial" w:cs="Arial"/>
                <w:i/>
                <w:color w:val="FF0000"/>
                <w:sz w:val="24"/>
                <w:szCs w:val="24"/>
              </w:rPr>
              <w:t>(</w:t>
            </w:r>
            <w:r w:rsidRPr="00832E62">
              <w:rPr>
                <w:rFonts w:ascii="Arial" w:hAnsi="Arial" w:cs="Arial"/>
                <w:i/>
                <w:sz w:val="24"/>
                <w:szCs w:val="24"/>
              </w:rPr>
              <w:t>razão</w:t>
            </w:r>
            <w:r w:rsidRPr="00832E62">
              <w:rPr>
                <w:rFonts w:ascii="Arial" w:hAnsi="Arial" w:cs="Arial"/>
                <w:i/>
                <w:spacing w:val="-1"/>
                <w:sz w:val="24"/>
                <w:szCs w:val="24"/>
              </w:rPr>
              <w:t xml:space="preserve"> </w:t>
            </w:r>
            <w:r w:rsidRPr="00832E62">
              <w:rPr>
                <w:rFonts w:ascii="Arial" w:hAnsi="Arial" w:cs="Arial"/>
                <w:i/>
                <w:sz w:val="24"/>
                <w:szCs w:val="24"/>
              </w:rPr>
              <w:t>social,</w:t>
            </w:r>
            <w:r w:rsidRPr="00832E62">
              <w:rPr>
                <w:rFonts w:ascii="Arial" w:hAnsi="Arial" w:cs="Arial"/>
                <w:i/>
                <w:spacing w:val="-2"/>
                <w:sz w:val="24"/>
                <w:szCs w:val="24"/>
              </w:rPr>
              <w:t xml:space="preserve"> </w:t>
            </w:r>
            <w:r w:rsidRPr="00832E62">
              <w:rPr>
                <w:rFonts w:ascii="Arial" w:hAnsi="Arial" w:cs="Arial"/>
                <w:i/>
                <w:sz w:val="24"/>
                <w:szCs w:val="24"/>
              </w:rPr>
              <w:t>CNPJ/MF, endereço,</w:t>
            </w:r>
            <w:r w:rsidRPr="00832E62">
              <w:rPr>
                <w:rFonts w:ascii="Arial" w:hAnsi="Arial" w:cs="Arial"/>
                <w:i/>
                <w:spacing w:val="-2"/>
                <w:sz w:val="24"/>
                <w:szCs w:val="24"/>
              </w:rPr>
              <w:t xml:space="preserve"> </w:t>
            </w:r>
            <w:r w:rsidRPr="00832E62">
              <w:rPr>
                <w:rFonts w:ascii="Arial" w:hAnsi="Arial" w:cs="Arial"/>
                <w:i/>
                <w:sz w:val="24"/>
                <w:szCs w:val="24"/>
              </w:rPr>
              <w:t>contatos,</w:t>
            </w:r>
            <w:r w:rsidRPr="00832E62">
              <w:rPr>
                <w:rFonts w:ascii="Arial" w:hAnsi="Arial" w:cs="Arial"/>
                <w:i/>
                <w:spacing w:val="-2"/>
                <w:sz w:val="24"/>
                <w:szCs w:val="24"/>
              </w:rPr>
              <w:t xml:space="preserve"> </w:t>
            </w:r>
            <w:r w:rsidRPr="00832E62">
              <w:rPr>
                <w:rFonts w:ascii="Arial" w:hAnsi="Arial" w:cs="Arial"/>
                <w:i/>
                <w:sz w:val="24"/>
                <w:szCs w:val="24"/>
              </w:rPr>
              <w:t>representante</w:t>
            </w:r>
            <w:r w:rsidRPr="00832E62">
              <w:rPr>
                <w:rFonts w:ascii="Arial" w:hAnsi="Arial" w:cs="Arial"/>
                <w:i/>
                <w:color w:val="FF0000"/>
                <w:sz w:val="24"/>
                <w:szCs w:val="24"/>
              </w:rPr>
              <w:t>)</w:t>
            </w:r>
          </w:p>
        </w:tc>
      </w:tr>
      <w:tr w:rsidR="00C509F6" w:rsidRPr="00832E62" w14:paraId="109FA8AC" w14:textId="77777777" w:rsidTr="00E20AAB">
        <w:trPr>
          <w:trHeight w:val="921"/>
        </w:trPr>
        <w:tc>
          <w:tcPr>
            <w:tcW w:w="1167" w:type="dxa"/>
          </w:tcPr>
          <w:p w14:paraId="0FD16585" w14:textId="77777777" w:rsidR="00C509F6" w:rsidRPr="00832E62" w:rsidRDefault="00C509F6" w:rsidP="00AA6752">
            <w:pPr>
              <w:jc w:val="both"/>
              <w:rPr>
                <w:rFonts w:ascii="Arial" w:hAnsi="Arial" w:cs="Arial"/>
                <w:sz w:val="24"/>
                <w:szCs w:val="24"/>
              </w:rPr>
            </w:pPr>
          </w:p>
          <w:p w14:paraId="6F305470" w14:textId="77777777" w:rsidR="00C509F6" w:rsidRPr="00832E62" w:rsidRDefault="00C509F6" w:rsidP="00AA6752">
            <w:pPr>
              <w:ind w:left="189"/>
              <w:jc w:val="both"/>
              <w:rPr>
                <w:rFonts w:ascii="Arial" w:hAnsi="Arial" w:cs="Arial"/>
                <w:sz w:val="24"/>
                <w:szCs w:val="24"/>
              </w:rPr>
            </w:pPr>
            <w:r w:rsidRPr="00832E62">
              <w:rPr>
                <w:rFonts w:ascii="Arial" w:hAnsi="Arial" w:cs="Arial"/>
                <w:w w:val="99"/>
                <w:sz w:val="24"/>
                <w:szCs w:val="24"/>
              </w:rPr>
              <w:t>X</w:t>
            </w:r>
          </w:p>
        </w:tc>
        <w:tc>
          <w:tcPr>
            <w:tcW w:w="1332" w:type="dxa"/>
          </w:tcPr>
          <w:p w14:paraId="2C244493" w14:textId="77777777" w:rsidR="00C509F6" w:rsidRPr="00832E62" w:rsidRDefault="00C509F6" w:rsidP="00AA6752">
            <w:pPr>
              <w:ind w:left="9"/>
              <w:jc w:val="both"/>
              <w:rPr>
                <w:rFonts w:ascii="Arial" w:hAnsi="Arial" w:cs="Arial"/>
                <w:sz w:val="24"/>
                <w:szCs w:val="24"/>
              </w:rPr>
            </w:pPr>
            <w:r w:rsidRPr="00832E62">
              <w:rPr>
                <w:rFonts w:ascii="Arial" w:hAnsi="Arial" w:cs="Arial"/>
                <w:sz w:val="24"/>
                <w:szCs w:val="24"/>
              </w:rPr>
              <w:t>Especificação</w:t>
            </w:r>
          </w:p>
        </w:tc>
        <w:tc>
          <w:tcPr>
            <w:tcW w:w="1253" w:type="dxa"/>
          </w:tcPr>
          <w:p w14:paraId="066786DC" w14:textId="77777777" w:rsidR="00C509F6" w:rsidRPr="00832E62" w:rsidRDefault="00C509F6" w:rsidP="00AA6752">
            <w:pPr>
              <w:ind w:left="77" w:right="46"/>
              <w:jc w:val="both"/>
              <w:rPr>
                <w:rFonts w:ascii="Arial" w:hAnsi="Arial" w:cs="Arial"/>
                <w:i/>
                <w:sz w:val="24"/>
                <w:szCs w:val="24"/>
              </w:rPr>
            </w:pPr>
            <w:r w:rsidRPr="00832E62">
              <w:rPr>
                <w:rFonts w:ascii="Arial" w:hAnsi="Arial" w:cs="Arial"/>
                <w:i/>
                <w:sz w:val="24"/>
                <w:szCs w:val="24"/>
              </w:rPr>
              <w:t>Marca</w:t>
            </w:r>
          </w:p>
          <w:p w14:paraId="4CAD5607" w14:textId="77777777" w:rsidR="00C509F6" w:rsidRPr="00832E62" w:rsidRDefault="00C509F6" w:rsidP="00AA6752">
            <w:pPr>
              <w:ind w:left="78" w:right="46"/>
              <w:jc w:val="both"/>
              <w:rPr>
                <w:rFonts w:ascii="Arial" w:hAnsi="Arial" w:cs="Arial"/>
                <w:i/>
                <w:sz w:val="24"/>
                <w:szCs w:val="24"/>
              </w:rPr>
            </w:pPr>
            <w:r w:rsidRPr="00832E62">
              <w:rPr>
                <w:rFonts w:ascii="Arial" w:hAnsi="Arial" w:cs="Arial"/>
                <w:i/>
                <w:sz w:val="24"/>
                <w:szCs w:val="24"/>
              </w:rPr>
              <w:t>(se exigida no</w:t>
            </w:r>
            <w:r w:rsidRPr="00832E62">
              <w:rPr>
                <w:rFonts w:ascii="Arial" w:hAnsi="Arial" w:cs="Arial"/>
                <w:i/>
                <w:spacing w:val="-48"/>
                <w:sz w:val="24"/>
                <w:szCs w:val="24"/>
              </w:rPr>
              <w:t xml:space="preserve"> </w:t>
            </w:r>
            <w:r w:rsidRPr="00832E62">
              <w:rPr>
                <w:rFonts w:ascii="Arial" w:hAnsi="Arial" w:cs="Arial"/>
                <w:i/>
                <w:sz w:val="24"/>
                <w:szCs w:val="24"/>
              </w:rPr>
              <w:t>edital)</w:t>
            </w:r>
          </w:p>
        </w:tc>
        <w:tc>
          <w:tcPr>
            <w:tcW w:w="1543" w:type="dxa"/>
          </w:tcPr>
          <w:p w14:paraId="30CA158C" w14:textId="77777777" w:rsidR="00C509F6" w:rsidRPr="00832E62" w:rsidRDefault="00C509F6" w:rsidP="00AA6752">
            <w:pPr>
              <w:ind w:left="223" w:right="192" w:firstLine="254"/>
              <w:jc w:val="both"/>
              <w:rPr>
                <w:rFonts w:ascii="Arial" w:hAnsi="Arial" w:cs="Arial"/>
                <w:i/>
                <w:sz w:val="24"/>
                <w:szCs w:val="24"/>
              </w:rPr>
            </w:pPr>
            <w:r w:rsidRPr="00832E62">
              <w:rPr>
                <w:rFonts w:ascii="Arial" w:hAnsi="Arial" w:cs="Arial"/>
                <w:i/>
                <w:sz w:val="24"/>
                <w:szCs w:val="24"/>
              </w:rPr>
              <w:t>Modelo</w:t>
            </w:r>
            <w:r w:rsidRPr="00832E62">
              <w:rPr>
                <w:rFonts w:ascii="Arial" w:hAnsi="Arial" w:cs="Arial"/>
                <w:i/>
                <w:spacing w:val="1"/>
                <w:sz w:val="24"/>
                <w:szCs w:val="24"/>
              </w:rPr>
              <w:t xml:space="preserve"> </w:t>
            </w:r>
            <w:r w:rsidRPr="00832E62">
              <w:rPr>
                <w:rFonts w:ascii="Arial" w:hAnsi="Arial" w:cs="Arial"/>
                <w:i/>
                <w:sz w:val="24"/>
                <w:szCs w:val="24"/>
              </w:rPr>
              <w:t>(se</w:t>
            </w:r>
            <w:r w:rsidRPr="00832E62">
              <w:rPr>
                <w:rFonts w:ascii="Arial" w:hAnsi="Arial" w:cs="Arial"/>
                <w:i/>
                <w:spacing w:val="-9"/>
                <w:sz w:val="24"/>
                <w:szCs w:val="24"/>
              </w:rPr>
              <w:t xml:space="preserve"> </w:t>
            </w:r>
            <w:r w:rsidRPr="00832E62">
              <w:rPr>
                <w:rFonts w:ascii="Arial" w:hAnsi="Arial" w:cs="Arial"/>
                <w:i/>
                <w:sz w:val="24"/>
                <w:szCs w:val="24"/>
              </w:rPr>
              <w:t>exigido</w:t>
            </w:r>
            <w:r w:rsidRPr="00832E62">
              <w:rPr>
                <w:rFonts w:ascii="Arial" w:hAnsi="Arial" w:cs="Arial"/>
                <w:i/>
                <w:spacing w:val="-7"/>
                <w:sz w:val="24"/>
                <w:szCs w:val="24"/>
              </w:rPr>
              <w:t xml:space="preserve"> </w:t>
            </w:r>
            <w:r w:rsidRPr="00832E62">
              <w:rPr>
                <w:rFonts w:ascii="Arial" w:hAnsi="Arial" w:cs="Arial"/>
                <w:i/>
                <w:sz w:val="24"/>
                <w:szCs w:val="24"/>
              </w:rPr>
              <w:t>no</w:t>
            </w:r>
          </w:p>
          <w:p w14:paraId="53A96EE1" w14:textId="77777777" w:rsidR="00C509F6" w:rsidRPr="00832E62" w:rsidRDefault="00C509F6" w:rsidP="00AA6752">
            <w:pPr>
              <w:ind w:left="523"/>
              <w:jc w:val="both"/>
              <w:rPr>
                <w:rFonts w:ascii="Arial" w:hAnsi="Arial" w:cs="Arial"/>
                <w:i/>
                <w:sz w:val="24"/>
                <w:szCs w:val="24"/>
              </w:rPr>
            </w:pPr>
            <w:r w:rsidRPr="00832E62">
              <w:rPr>
                <w:rFonts w:ascii="Arial" w:hAnsi="Arial" w:cs="Arial"/>
                <w:i/>
                <w:sz w:val="24"/>
                <w:szCs w:val="24"/>
              </w:rPr>
              <w:t>edital)</w:t>
            </w:r>
          </w:p>
        </w:tc>
        <w:tc>
          <w:tcPr>
            <w:tcW w:w="1121" w:type="dxa"/>
          </w:tcPr>
          <w:p w14:paraId="260F9178" w14:textId="77777777" w:rsidR="00C509F6" w:rsidRPr="00832E62" w:rsidRDefault="00C509F6" w:rsidP="00AA6752">
            <w:pPr>
              <w:ind w:left="233"/>
              <w:jc w:val="both"/>
              <w:rPr>
                <w:rFonts w:ascii="Arial" w:hAnsi="Arial" w:cs="Arial"/>
                <w:sz w:val="24"/>
                <w:szCs w:val="24"/>
              </w:rPr>
            </w:pPr>
            <w:r w:rsidRPr="00832E62">
              <w:rPr>
                <w:rFonts w:ascii="Arial" w:hAnsi="Arial" w:cs="Arial"/>
                <w:sz w:val="24"/>
                <w:szCs w:val="24"/>
              </w:rPr>
              <w:t>Unidade</w:t>
            </w:r>
          </w:p>
        </w:tc>
        <w:tc>
          <w:tcPr>
            <w:tcW w:w="1121" w:type="dxa"/>
          </w:tcPr>
          <w:p w14:paraId="3E4C795E" w14:textId="77777777" w:rsidR="00C509F6" w:rsidRPr="00832E62" w:rsidRDefault="00C509F6" w:rsidP="00AA6752">
            <w:pPr>
              <w:ind w:left="326" w:right="-25" w:hanging="305"/>
              <w:jc w:val="both"/>
              <w:rPr>
                <w:rFonts w:ascii="Arial" w:hAnsi="Arial" w:cs="Arial"/>
                <w:sz w:val="24"/>
                <w:szCs w:val="24"/>
              </w:rPr>
            </w:pPr>
            <w:proofErr w:type="spellStart"/>
            <w:r w:rsidRPr="00832E62">
              <w:rPr>
                <w:rFonts w:ascii="Arial" w:hAnsi="Arial" w:cs="Arial"/>
                <w:sz w:val="24"/>
                <w:szCs w:val="24"/>
              </w:rPr>
              <w:t>QuantidadeM</w:t>
            </w:r>
            <w:proofErr w:type="spellEnd"/>
            <w:r w:rsidRPr="00832E62">
              <w:rPr>
                <w:rFonts w:ascii="Arial" w:hAnsi="Arial" w:cs="Arial"/>
                <w:spacing w:val="-47"/>
                <w:sz w:val="24"/>
                <w:szCs w:val="24"/>
              </w:rPr>
              <w:t xml:space="preserve"> </w:t>
            </w:r>
            <w:proofErr w:type="spellStart"/>
            <w:r w:rsidRPr="00832E62">
              <w:rPr>
                <w:rFonts w:ascii="Arial" w:hAnsi="Arial" w:cs="Arial"/>
                <w:sz w:val="24"/>
                <w:szCs w:val="24"/>
              </w:rPr>
              <w:t>áxima</w:t>
            </w:r>
            <w:proofErr w:type="spellEnd"/>
          </w:p>
        </w:tc>
        <w:tc>
          <w:tcPr>
            <w:tcW w:w="841" w:type="dxa"/>
          </w:tcPr>
          <w:p w14:paraId="16D8DDA6" w14:textId="77777777" w:rsidR="00C509F6" w:rsidRPr="00832E62" w:rsidRDefault="00C509F6" w:rsidP="00AA6752">
            <w:pPr>
              <w:ind w:left="48" w:right="-37" w:hanging="29"/>
              <w:jc w:val="both"/>
              <w:rPr>
                <w:rFonts w:ascii="Arial" w:hAnsi="Arial" w:cs="Arial"/>
                <w:sz w:val="24"/>
                <w:szCs w:val="24"/>
              </w:rPr>
            </w:pPr>
            <w:proofErr w:type="spellStart"/>
            <w:r w:rsidRPr="00832E62">
              <w:rPr>
                <w:rFonts w:ascii="Arial" w:hAnsi="Arial" w:cs="Arial"/>
                <w:sz w:val="24"/>
                <w:szCs w:val="24"/>
              </w:rPr>
              <w:t>Quantidad</w:t>
            </w:r>
            <w:proofErr w:type="spellEnd"/>
            <w:r w:rsidRPr="00832E62">
              <w:rPr>
                <w:rFonts w:ascii="Arial" w:hAnsi="Arial" w:cs="Arial"/>
                <w:spacing w:val="-47"/>
                <w:sz w:val="24"/>
                <w:szCs w:val="24"/>
              </w:rPr>
              <w:t xml:space="preserve"> </w:t>
            </w:r>
            <w:r w:rsidRPr="00832E62">
              <w:rPr>
                <w:rFonts w:ascii="Arial" w:hAnsi="Arial" w:cs="Arial"/>
                <w:sz w:val="24"/>
                <w:szCs w:val="24"/>
              </w:rPr>
              <w:t>e</w:t>
            </w:r>
            <w:r w:rsidRPr="00832E62">
              <w:rPr>
                <w:rFonts w:ascii="Arial" w:hAnsi="Arial" w:cs="Arial"/>
                <w:spacing w:val="-1"/>
                <w:sz w:val="24"/>
                <w:szCs w:val="24"/>
              </w:rPr>
              <w:t xml:space="preserve"> </w:t>
            </w:r>
            <w:r w:rsidRPr="00832E62">
              <w:rPr>
                <w:rFonts w:ascii="Arial" w:hAnsi="Arial" w:cs="Arial"/>
                <w:sz w:val="24"/>
                <w:szCs w:val="24"/>
              </w:rPr>
              <w:t>Mínima</w:t>
            </w:r>
          </w:p>
        </w:tc>
        <w:tc>
          <w:tcPr>
            <w:tcW w:w="843" w:type="dxa"/>
          </w:tcPr>
          <w:p w14:paraId="18BBDC42" w14:textId="77777777" w:rsidR="00C509F6" w:rsidRPr="00832E62" w:rsidRDefault="00C509F6" w:rsidP="00AA6752">
            <w:pPr>
              <w:ind w:left="59"/>
              <w:jc w:val="both"/>
              <w:rPr>
                <w:rFonts w:ascii="Arial" w:hAnsi="Arial" w:cs="Arial"/>
                <w:sz w:val="24"/>
                <w:szCs w:val="24"/>
              </w:rPr>
            </w:pPr>
            <w:r w:rsidRPr="00832E62">
              <w:rPr>
                <w:rFonts w:ascii="Arial" w:hAnsi="Arial" w:cs="Arial"/>
                <w:sz w:val="24"/>
                <w:szCs w:val="24"/>
              </w:rPr>
              <w:t>Valor</w:t>
            </w:r>
            <w:r w:rsidRPr="00832E62">
              <w:rPr>
                <w:rFonts w:ascii="Arial" w:hAnsi="Arial" w:cs="Arial"/>
                <w:spacing w:val="-2"/>
                <w:sz w:val="24"/>
                <w:szCs w:val="24"/>
              </w:rPr>
              <w:t xml:space="preserve"> </w:t>
            </w:r>
            <w:proofErr w:type="spellStart"/>
            <w:r w:rsidRPr="00832E62">
              <w:rPr>
                <w:rFonts w:ascii="Arial" w:hAnsi="Arial" w:cs="Arial"/>
                <w:sz w:val="24"/>
                <w:szCs w:val="24"/>
              </w:rPr>
              <w:t>Un</w:t>
            </w:r>
            <w:proofErr w:type="spellEnd"/>
          </w:p>
        </w:tc>
        <w:tc>
          <w:tcPr>
            <w:tcW w:w="1269" w:type="dxa"/>
          </w:tcPr>
          <w:p w14:paraId="79FD973B" w14:textId="77777777" w:rsidR="00C509F6" w:rsidRPr="00832E62" w:rsidRDefault="00C509F6" w:rsidP="00AA6752">
            <w:pPr>
              <w:ind w:left="88" w:right="59" w:hanging="3"/>
              <w:jc w:val="both"/>
              <w:rPr>
                <w:rFonts w:ascii="Arial" w:hAnsi="Arial" w:cs="Arial"/>
                <w:i/>
                <w:sz w:val="24"/>
                <w:szCs w:val="24"/>
              </w:rPr>
            </w:pPr>
            <w:r w:rsidRPr="00832E62">
              <w:rPr>
                <w:rFonts w:ascii="Arial" w:hAnsi="Arial" w:cs="Arial"/>
                <w:i/>
                <w:sz w:val="24"/>
                <w:szCs w:val="24"/>
              </w:rPr>
              <w:t>Prazo</w:t>
            </w:r>
            <w:r w:rsidRPr="00832E62">
              <w:rPr>
                <w:rFonts w:ascii="Arial" w:hAnsi="Arial" w:cs="Arial"/>
                <w:i/>
                <w:spacing w:val="1"/>
                <w:sz w:val="24"/>
                <w:szCs w:val="24"/>
              </w:rPr>
              <w:t xml:space="preserve"> </w:t>
            </w:r>
            <w:r w:rsidRPr="00832E62">
              <w:rPr>
                <w:rFonts w:ascii="Arial" w:hAnsi="Arial" w:cs="Arial"/>
                <w:i/>
                <w:sz w:val="24"/>
                <w:szCs w:val="24"/>
              </w:rPr>
              <w:t>garantia</w:t>
            </w:r>
            <w:r w:rsidRPr="00832E62">
              <w:rPr>
                <w:rFonts w:ascii="Arial" w:hAnsi="Arial" w:cs="Arial"/>
                <w:i/>
                <w:spacing w:val="-48"/>
                <w:sz w:val="24"/>
                <w:szCs w:val="24"/>
              </w:rPr>
              <w:t xml:space="preserve"> </w:t>
            </w:r>
            <w:r w:rsidRPr="00832E62">
              <w:rPr>
                <w:rFonts w:ascii="Arial" w:hAnsi="Arial" w:cs="Arial"/>
                <w:i/>
                <w:sz w:val="24"/>
                <w:szCs w:val="24"/>
              </w:rPr>
              <w:t>ou</w:t>
            </w:r>
            <w:r w:rsidRPr="00832E62">
              <w:rPr>
                <w:rFonts w:ascii="Arial" w:hAnsi="Arial" w:cs="Arial"/>
                <w:i/>
                <w:spacing w:val="1"/>
                <w:sz w:val="24"/>
                <w:szCs w:val="24"/>
              </w:rPr>
              <w:t xml:space="preserve"> </w:t>
            </w:r>
            <w:r w:rsidRPr="00832E62">
              <w:rPr>
                <w:rFonts w:ascii="Arial" w:hAnsi="Arial" w:cs="Arial"/>
                <w:i/>
                <w:sz w:val="24"/>
                <w:szCs w:val="24"/>
              </w:rPr>
              <w:t>validade</w:t>
            </w:r>
          </w:p>
        </w:tc>
      </w:tr>
      <w:tr w:rsidR="00C509F6" w:rsidRPr="00832E62" w14:paraId="0EA27E42" w14:textId="77777777" w:rsidTr="00E20AAB">
        <w:trPr>
          <w:trHeight w:val="230"/>
        </w:trPr>
        <w:tc>
          <w:tcPr>
            <w:tcW w:w="1167" w:type="dxa"/>
          </w:tcPr>
          <w:p w14:paraId="58169A3C" w14:textId="77777777" w:rsidR="00C509F6" w:rsidRPr="00832E62" w:rsidRDefault="00C509F6" w:rsidP="00AA6752">
            <w:pPr>
              <w:jc w:val="both"/>
              <w:rPr>
                <w:rFonts w:ascii="Arial" w:hAnsi="Arial" w:cs="Arial"/>
                <w:sz w:val="24"/>
                <w:szCs w:val="24"/>
              </w:rPr>
            </w:pPr>
          </w:p>
        </w:tc>
        <w:tc>
          <w:tcPr>
            <w:tcW w:w="1332" w:type="dxa"/>
          </w:tcPr>
          <w:p w14:paraId="7627E222" w14:textId="77777777" w:rsidR="00C509F6" w:rsidRPr="00832E62" w:rsidRDefault="00C509F6" w:rsidP="00AA6752">
            <w:pPr>
              <w:jc w:val="both"/>
              <w:rPr>
                <w:rFonts w:ascii="Arial" w:hAnsi="Arial" w:cs="Arial"/>
                <w:sz w:val="24"/>
                <w:szCs w:val="24"/>
              </w:rPr>
            </w:pPr>
          </w:p>
        </w:tc>
        <w:tc>
          <w:tcPr>
            <w:tcW w:w="1253" w:type="dxa"/>
          </w:tcPr>
          <w:p w14:paraId="731B3998" w14:textId="77777777" w:rsidR="00C509F6" w:rsidRPr="00832E62" w:rsidRDefault="00C509F6" w:rsidP="00AA6752">
            <w:pPr>
              <w:jc w:val="both"/>
              <w:rPr>
                <w:rFonts w:ascii="Arial" w:hAnsi="Arial" w:cs="Arial"/>
                <w:sz w:val="24"/>
                <w:szCs w:val="24"/>
              </w:rPr>
            </w:pPr>
          </w:p>
        </w:tc>
        <w:tc>
          <w:tcPr>
            <w:tcW w:w="1543" w:type="dxa"/>
          </w:tcPr>
          <w:p w14:paraId="767D772C" w14:textId="77777777" w:rsidR="00C509F6" w:rsidRPr="00832E62" w:rsidRDefault="00C509F6" w:rsidP="00AA6752">
            <w:pPr>
              <w:jc w:val="both"/>
              <w:rPr>
                <w:rFonts w:ascii="Arial" w:hAnsi="Arial" w:cs="Arial"/>
                <w:sz w:val="24"/>
                <w:szCs w:val="24"/>
              </w:rPr>
            </w:pPr>
          </w:p>
        </w:tc>
        <w:tc>
          <w:tcPr>
            <w:tcW w:w="1121" w:type="dxa"/>
          </w:tcPr>
          <w:p w14:paraId="4651D609" w14:textId="77777777" w:rsidR="00C509F6" w:rsidRPr="00832E62" w:rsidRDefault="00C509F6" w:rsidP="00AA6752">
            <w:pPr>
              <w:jc w:val="both"/>
              <w:rPr>
                <w:rFonts w:ascii="Arial" w:hAnsi="Arial" w:cs="Arial"/>
                <w:sz w:val="24"/>
                <w:szCs w:val="24"/>
              </w:rPr>
            </w:pPr>
          </w:p>
        </w:tc>
        <w:tc>
          <w:tcPr>
            <w:tcW w:w="1121" w:type="dxa"/>
          </w:tcPr>
          <w:p w14:paraId="4C8CE545" w14:textId="77777777" w:rsidR="00C509F6" w:rsidRPr="00832E62" w:rsidRDefault="00C509F6" w:rsidP="00AA6752">
            <w:pPr>
              <w:jc w:val="both"/>
              <w:rPr>
                <w:rFonts w:ascii="Arial" w:hAnsi="Arial" w:cs="Arial"/>
                <w:sz w:val="24"/>
                <w:szCs w:val="24"/>
              </w:rPr>
            </w:pPr>
          </w:p>
        </w:tc>
        <w:tc>
          <w:tcPr>
            <w:tcW w:w="841" w:type="dxa"/>
          </w:tcPr>
          <w:p w14:paraId="54446547" w14:textId="77777777" w:rsidR="00C509F6" w:rsidRPr="00832E62" w:rsidRDefault="00C509F6" w:rsidP="00AA6752">
            <w:pPr>
              <w:jc w:val="both"/>
              <w:rPr>
                <w:rFonts w:ascii="Arial" w:hAnsi="Arial" w:cs="Arial"/>
                <w:sz w:val="24"/>
                <w:szCs w:val="24"/>
              </w:rPr>
            </w:pPr>
          </w:p>
        </w:tc>
        <w:tc>
          <w:tcPr>
            <w:tcW w:w="843" w:type="dxa"/>
          </w:tcPr>
          <w:p w14:paraId="5EEE2D22" w14:textId="77777777" w:rsidR="00C509F6" w:rsidRPr="00832E62" w:rsidRDefault="00C509F6" w:rsidP="00AA6752">
            <w:pPr>
              <w:jc w:val="both"/>
              <w:rPr>
                <w:rFonts w:ascii="Arial" w:hAnsi="Arial" w:cs="Arial"/>
                <w:sz w:val="24"/>
                <w:szCs w:val="24"/>
              </w:rPr>
            </w:pPr>
          </w:p>
        </w:tc>
        <w:tc>
          <w:tcPr>
            <w:tcW w:w="1269" w:type="dxa"/>
          </w:tcPr>
          <w:p w14:paraId="7246511B" w14:textId="77777777" w:rsidR="00C509F6" w:rsidRPr="00832E62" w:rsidRDefault="00C509F6" w:rsidP="00AA6752">
            <w:pPr>
              <w:jc w:val="both"/>
              <w:rPr>
                <w:rFonts w:ascii="Arial" w:hAnsi="Arial" w:cs="Arial"/>
                <w:sz w:val="24"/>
                <w:szCs w:val="24"/>
              </w:rPr>
            </w:pPr>
          </w:p>
        </w:tc>
      </w:tr>
    </w:tbl>
    <w:p w14:paraId="0AD270CA" w14:textId="77777777" w:rsidR="00C509F6" w:rsidRPr="00832E62" w:rsidRDefault="00C509F6" w:rsidP="00AA6752">
      <w:pPr>
        <w:jc w:val="both"/>
        <w:rPr>
          <w:rFonts w:ascii="Arial" w:hAnsi="Arial" w:cs="Arial"/>
          <w:sz w:val="24"/>
          <w:szCs w:val="24"/>
        </w:rPr>
      </w:pPr>
    </w:p>
    <w:p w14:paraId="463D9B72" w14:textId="77777777" w:rsidR="00C509F6" w:rsidRPr="00832E62" w:rsidRDefault="00C509F6" w:rsidP="00AA6752">
      <w:pPr>
        <w:pStyle w:val="Corpodetexto"/>
        <w:tabs>
          <w:tab w:val="left" w:pos="1088"/>
          <w:tab w:val="left" w:pos="1089"/>
        </w:tabs>
        <w:ind w:right="517"/>
        <w:rPr>
          <w:rFonts w:ascii="Arial" w:hAnsi="Arial" w:cs="Arial"/>
          <w:b/>
          <w:bCs/>
          <w:sz w:val="24"/>
          <w:szCs w:val="24"/>
          <w:lang w:val="pt-BR"/>
        </w:rPr>
      </w:pPr>
      <w:r w:rsidRPr="00832E62">
        <w:rPr>
          <w:rFonts w:ascii="Arial" w:hAnsi="Arial" w:cs="Arial"/>
          <w:b/>
          <w:bCs/>
          <w:sz w:val="24"/>
          <w:szCs w:val="24"/>
          <w:lang w:val="pt-BR"/>
        </w:rPr>
        <w:lastRenderedPageBreak/>
        <w:t>CLÁUSULA TERCEIRA – DO ÓRGÃO GERENCIADOR</w:t>
      </w:r>
    </w:p>
    <w:p w14:paraId="448148BE" w14:textId="77777777" w:rsidR="00C509F6" w:rsidRPr="00832E62" w:rsidRDefault="00C509F6" w:rsidP="00AA6752">
      <w:pPr>
        <w:pStyle w:val="Corpodetexto"/>
        <w:tabs>
          <w:tab w:val="left" w:pos="1088"/>
          <w:tab w:val="left" w:pos="1089"/>
        </w:tabs>
        <w:ind w:right="517"/>
        <w:rPr>
          <w:rFonts w:ascii="Arial" w:hAnsi="Arial" w:cs="Arial"/>
          <w:b/>
          <w:bCs/>
          <w:sz w:val="24"/>
          <w:szCs w:val="24"/>
          <w:lang w:val="pt-BR"/>
        </w:rPr>
      </w:pPr>
    </w:p>
    <w:p w14:paraId="2ED0832E"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r w:rsidRPr="00832E62">
        <w:rPr>
          <w:rFonts w:ascii="Arial" w:hAnsi="Arial" w:cs="Arial"/>
          <w:sz w:val="24"/>
          <w:szCs w:val="24"/>
          <w:lang w:val="pt-BR"/>
        </w:rPr>
        <w:t xml:space="preserve">3.1 O órgão gerenciador da presente Ata é o Município de </w:t>
      </w:r>
      <w:proofErr w:type="spellStart"/>
      <w:r w:rsidRPr="00832E62">
        <w:rPr>
          <w:rFonts w:ascii="Arial" w:hAnsi="Arial" w:cs="Arial"/>
          <w:sz w:val="24"/>
          <w:szCs w:val="24"/>
          <w:lang w:val="pt-BR"/>
        </w:rPr>
        <w:t>Barrolândia</w:t>
      </w:r>
      <w:proofErr w:type="spellEnd"/>
      <w:r w:rsidRPr="00832E62">
        <w:rPr>
          <w:rFonts w:ascii="Arial" w:hAnsi="Arial" w:cs="Arial"/>
          <w:sz w:val="24"/>
          <w:szCs w:val="24"/>
          <w:lang w:val="pt-BR"/>
        </w:rPr>
        <w:t xml:space="preserve"> – TO.</w:t>
      </w:r>
    </w:p>
    <w:p w14:paraId="1045539B" w14:textId="77777777" w:rsidR="00C509F6" w:rsidRPr="00832E62" w:rsidRDefault="00C509F6" w:rsidP="00AA6752">
      <w:pPr>
        <w:pStyle w:val="Corpodetexto"/>
        <w:tabs>
          <w:tab w:val="left" w:pos="1088"/>
          <w:tab w:val="left" w:pos="1089"/>
        </w:tabs>
        <w:ind w:right="517"/>
        <w:rPr>
          <w:rFonts w:ascii="Arial" w:hAnsi="Arial" w:cs="Arial"/>
          <w:b/>
          <w:sz w:val="24"/>
          <w:szCs w:val="24"/>
          <w:lang w:val="pt-BR"/>
        </w:rPr>
      </w:pPr>
    </w:p>
    <w:p w14:paraId="4EA51742" w14:textId="77777777" w:rsidR="00C509F6" w:rsidRPr="00832E62" w:rsidRDefault="00C509F6" w:rsidP="00AA6752">
      <w:pPr>
        <w:pStyle w:val="Corpodetexto"/>
        <w:tabs>
          <w:tab w:val="left" w:pos="1088"/>
          <w:tab w:val="left" w:pos="1089"/>
        </w:tabs>
        <w:ind w:right="517"/>
        <w:rPr>
          <w:rFonts w:ascii="Arial" w:hAnsi="Arial" w:cs="Arial"/>
          <w:b/>
          <w:bCs/>
          <w:sz w:val="24"/>
          <w:szCs w:val="24"/>
          <w:lang w:val="pt-BR"/>
        </w:rPr>
      </w:pPr>
      <w:r w:rsidRPr="00832E62">
        <w:rPr>
          <w:rFonts w:ascii="Arial" w:hAnsi="Arial" w:cs="Arial"/>
          <w:b/>
          <w:bCs/>
          <w:sz w:val="24"/>
          <w:szCs w:val="24"/>
          <w:lang w:val="pt-BR"/>
        </w:rPr>
        <w:t>CLÁUSULA QUARTA – DA ADESÃO À ATA DE REGISTRO DE PREÇOS (CARONA)</w:t>
      </w:r>
    </w:p>
    <w:p w14:paraId="2E7A106D" w14:textId="77777777" w:rsidR="00C509F6" w:rsidRPr="00832E62" w:rsidRDefault="00C509F6" w:rsidP="00AA6752">
      <w:pPr>
        <w:pStyle w:val="Corpodetexto"/>
        <w:tabs>
          <w:tab w:val="left" w:pos="1088"/>
          <w:tab w:val="left" w:pos="1089"/>
        </w:tabs>
        <w:ind w:right="517"/>
        <w:rPr>
          <w:rFonts w:ascii="Arial" w:hAnsi="Arial" w:cs="Arial"/>
          <w:b/>
          <w:bCs/>
          <w:sz w:val="24"/>
          <w:szCs w:val="24"/>
          <w:lang w:val="pt-BR"/>
        </w:rPr>
      </w:pPr>
    </w:p>
    <w:p w14:paraId="1BD4EA16"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r w:rsidRPr="00832E62">
        <w:rPr>
          <w:rFonts w:ascii="Arial" w:hAnsi="Arial" w:cs="Arial"/>
          <w:sz w:val="24"/>
          <w:szCs w:val="24"/>
          <w:lang w:val="pt-BR"/>
        </w:rPr>
        <w:t>4.1 Durante a vigência desta Ata, órgãos e entidades da Administração Pública direta e indireta que não tenham participado do procedimento licitatório poderão aderir à Ata, mediante prévia anuência do órgão gerenciador e do fornecedor registrado, desde que demonstrada a vantagem da adesão e a compatibilidade dos preços com o mercado, conforme art. 23 da Lei nº 14.133/2021.</w:t>
      </w:r>
    </w:p>
    <w:p w14:paraId="52250237"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r w:rsidRPr="00832E62">
        <w:rPr>
          <w:rFonts w:ascii="Arial" w:hAnsi="Arial" w:cs="Arial"/>
          <w:sz w:val="24"/>
          <w:szCs w:val="24"/>
          <w:lang w:val="pt-BR"/>
        </w:rPr>
        <w:t>4.2 A autorização do órgão gerenciador somente será concedida após a aceitação formal do fornecedor.</w:t>
      </w:r>
    </w:p>
    <w:p w14:paraId="70D2E8F8"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r w:rsidRPr="00832E62">
        <w:rPr>
          <w:rFonts w:ascii="Arial" w:hAnsi="Arial" w:cs="Arial"/>
          <w:sz w:val="24"/>
          <w:szCs w:val="24"/>
          <w:lang w:val="pt-BR"/>
        </w:rPr>
        <w:t>4.3 O órgão gerenciador poderá recusar adesões que possam comprometer a execução das contratações próprias ou sua capacidade de gerenciamento.</w:t>
      </w:r>
    </w:p>
    <w:p w14:paraId="66406EFF"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r w:rsidRPr="00832E62">
        <w:rPr>
          <w:rFonts w:ascii="Arial" w:hAnsi="Arial" w:cs="Arial"/>
          <w:sz w:val="24"/>
          <w:szCs w:val="24"/>
          <w:lang w:val="pt-BR"/>
        </w:rPr>
        <w:t>4.4 O órgão não participante deverá formalizar a contratação decorrente da adesão no prazo máximo de 90 (noventa) dias, contado da autorização, observado o prazo de vigência da Ata.</w:t>
      </w:r>
    </w:p>
    <w:p w14:paraId="50EF250C"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r w:rsidRPr="00832E62">
        <w:rPr>
          <w:rFonts w:ascii="Arial" w:hAnsi="Arial" w:cs="Arial"/>
          <w:sz w:val="24"/>
          <w:szCs w:val="24"/>
          <w:lang w:val="pt-BR"/>
        </w:rPr>
        <w:t>4.5 O prazo de que trata o item anterior poderá ser prorrogado, excepcionalmente, mediante justificativa aceita pelo órgão gerenciador, desde que respeitada a vigência da Ata.</w:t>
      </w:r>
    </w:p>
    <w:p w14:paraId="016D133B" w14:textId="77777777" w:rsidR="00C509F6" w:rsidRPr="00832E62" w:rsidRDefault="00C509F6" w:rsidP="00AA6752">
      <w:pPr>
        <w:pStyle w:val="Corpodetexto"/>
        <w:tabs>
          <w:tab w:val="left" w:pos="1088"/>
          <w:tab w:val="left" w:pos="1089"/>
        </w:tabs>
        <w:ind w:right="517"/>
        <w:rPr>
          <w:rFonts w:ascii="Arial" w:hAnsi="Arial" w:cs="Arial"/>
          <w:b/>
          <w:sz w:val="24"/>
          <w:szCs w:val="24"/>
          <w:lang w:val="pt-BR"/>
        </w:rPr>
      </w:pPr>
    </w:p>
    <w:p w14:paraId="5087780E" w14:textId="77777777" w:rsidR="00C509F6" w:rsidRPr="00832E62" w:rsidRDefault="00C509F6" w:rsidP="00AA6752">
      <w:pPr>
        <w:pStyle w:val="Corpodetexto"/>
        <w:tabs>
          <w:tab w:val="left" w:pos="1088"/>
          <w:tab w:val="left" w:pos="1089"/>
        </w:tabs>
        <w:ind w:right="517"/>
        <w:rPr>
          <w:rFonts w:ascii="Arial" w:hAnsi="Arial" w:cs="Arial"/>
          <w:b/>
          <w:bCs/>
          <w:sz w:val="24"/>
          <w:szCs w:val="24"/>
          <w:lang w:val="pt-BR"/>
        </w:rPr>
      </w:pPr>
      <w:r w:rsidRPr="00832E62">
        <w:rPr>
          <w:rFonts w:ascii="Arial" w:hAnsi="Arial" w:cs="Arial"/>
          <w:b/>
          <w:bCs/>
          <w:sz w:val="24"/>
          <w:szCs w:val="24"/>
          <w:lang w:val="pt-BR"/>
        </w:rPr>
        <w:t>CLÁUSULA QUINTA – DOS LIMITES PARA ADESÕES</w:t>
      </w:r>
    </w:p>
    <w:p w14:paraId="78157EB6" w14:textId="77777777" w:rsidR="00C509F6" w:rsidRPr="00832E62" w:rsidRDefault="00C509F6" w:rsidP="00AA6752">
      <w:pPr>
        <w:pStyle w:val="Corpodetexto"/>
        <w:tabs>
          <w:tab w:val="left" w:pos="1088"/>
          <w:tab w:val="left" w:pos="1089"/>
        </w:tabs>
        <w:ind w:right="517"/>
        <w:rPr>
          <w:rFonts w:ascii="Arial" w:hAnsi="Arial" w:cs="Arial"/>
          <w:b/>
          <w:bCs/>
          <w:sz w:val="24"/>
          <w:szCs w:val="24"/>
          <w:lang w:val="pt-BR"/>
        </w:rPr>
      </w:pPr>
    </w:p>
    <w:p w14:paraId="6BAAF850"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r w:rsidRPr="00832E62">
        <w:rPr>
          <w:rFonts w:ascii="Arial" w:hAnsi="Arial" w:cs="Arial"/>
          <w:sz w:val="24"/>
          <w:szCs w:val="24"/>
          <w:lang w:val="pt-BR"/>
        </w:rPr>
        <w:t>5.1 As contratações decorrentes de adesões não poderão exceder, por órgão ou entidade, a 50% (cinquenta por cento) dos quantitativos registrados para cada item.</w:t>
      </w:r>
    </w:p>
    <w:p w14:paraId="1904F9FE"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r w:rsidRPr="00832E62">
        <w:rPr>
          <w:rFonts w:ascii="Arial" w:hAnsi="Arial" w:cs="Arial"/>
          <w:sz w:val="24"/>
          <w:szCs w:val="24"/>
          <w:lang w:val="pt-BR"/>
        </w:rPr>
        <w:t>5.2 O somatório das adesões não poderá ultrapassar o dobro do quantitativo de cada item registrado para o órgão gerenciador e participantes, independentemente do número de aderentes.</w:t>
      </w:r>
    </w:p>
    <w:p w14:paraId="6EF75286" w14:textId="77777777" w:rsidR="00C509F6" w:rsidRPr="00832E62" w:rsidRDefault="00C509F6" w:rsidP="00AA6752">
      <w:pPr>
        <w:pStyle w:val="Corpodetexto"/>
        <w:tabs>
          <w:tab w:val="left" w:pos="1088"/>
          <w:tab w:val="left" w:pos="1089"/>
        </w:tabs>
        <w:ind w:right="517"/>
        <w:rPr>
          <w:rFonts w:ascii="Arial" w:hAnsi="Arial" w:cs="Arial"/>
          <w:b/>
          <w:sz w:val="24"/>
          <w:szCs w:val="24"/>
          <w:lang w:val="pt-BR"/>
        </w:rPr>
      </w:pPr>
    </w:p>
    <w:p w14:paraId="2125C2F0" w14:textId="77777777" w:rsidR="00C509F6" w:rsidRPr="00832E62" w:rsidRDefault="00C509F6" w:rsidP="00AA6752">
      <w:pPr>
        <w:pStyle w:val="Corpodetexto"/>
        <w:tabs>
          <w:tab w:val="left" w:pos="1088"/>
          <w:tab w:val="left" w:pos="1089"/>
        </w:tabs>
        <w:ind w:right="517"/>
        <w:rPr>
          <w:rFonts w:ascii="Arial" w:hAnsi="Arial" w:cs="Arial"/>
          <w:b/>
          <w:bCs/>
          <w:sz w:val="24"/>
          <w:szCs w:val="24"/>
          <w:lang w:val="pt-BR"/>
        </w:rPr>
      </w:pPr>
      <w:r w:rsidRPr="00832E62">
        <w:rPr>
          <w:rFonts w:ascii="Arial" w:hAnsi="Arial" w:cs="Arial"/>
          <w:b/>
          <w:bCs/>
          <w:sz w:val="24"/>
          <w:szCs w:val="24"/>
          <w:lang w:val="pt-BR"/>
        </w:rPr>
        <w:t>CLÁUSULA SEXTA – DA VEDAÇÃO A ACRÉSCIMOS</w:t>
      </w:r>
    </w:p>
    <w:p w14:paraId="40B42629" w14:textId="77777777" w:rsidR="00C509F6" w:rsidRPr="00832E62" w:rsidRDefault="00C509F6" w:rsidP="00AA6752">
      <w:pPr>
        <w:pStyle w:val="Corpodetexto"/>
        <w:tabs>
          <w:tab w:val="left" w:pos="1088"/>
          <w:tab w:val="left" w:pos="1089"/>
        </w:tabs>
        <w:ind w:right="517"/>
        <w:rPr>
          <w:rFonts w:ascii="Arial" w:hAnsi="Arial" w:cs="Arial"/>
          <w:b/>
          <w:bCs/>
          <w:sz w:val="24"/>
          <w:szCs w:val="24"/>
          <w:lang w:val="pt-BR"/>
        </w:rPr>
      </w:pPr>
    </w:p>
    <w:p w14:paraId="5A28DCD8"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r w:rsidRPr="00832E62">
        <w:rPr>
          <w:rFonts w:ascii="Arial" w:hAnsi="Arial" w:cs="Arial"/>
          <w:sz w:val="24"/>
          <w:szCs w:val="24"/>
          <w:lang w:val="pt-BR"/>
        </w:rPr>
        <w:t>6.1 É vedado o acréscimo dos quantitativos fixados nesta Ata de Registro de Preços.</w:t>
      </w:r>
    </w:p>
    <w:p w14:paraId="6CAD1E29" w14:textId="77777777" w:rsidR="00C509F6" w:rsidRPr="00832E62" w:rsidRDefault="00C509F6" w:rsidP="00AA6752">
      <w:pPr>
        <w:pStyle w:val="Corpodetexto"/>
        <w:tabs>
          <w:tab w:val="left" w:pos="1088"/>
          <w:tab w:val="left" w:pos="1089"/>
        </w:tabs>
        <w:ind w:right="517"/>
        <w:rPr>
          <w:rFonts w:ascii="Arial" w:hAnsi="Arial" w:cs="Arial"/>
          <w:b/>
          <w:sz w:val="24"/>
          <w:szCs w:val="24"/>
          <w:lang w:val="pt-BR"/>
        </w:rPr>
      </w:pPr>
    </w:p>
    <w:p w14:paraId="486B06FA" w14:textId="77777777" w:rsidR="00C509F6" w:rsidRPr="00832E62" w:rsidRDefault="00C509F6" w:rsidP="00AA6752">
      <w:pPr>
        <w:pStyle w:val="Corpodetexto"/>
        <w:tabs>
          <w:tab w:val="left" w:pos="1088"/>
          <w:tab w:val="left" w:pos="1089"/>
        </w:tabs>
        <w:ind w:right="517"/>
        <w:rPr>
          <w:rFonts w:ascii="Arial" w:hAnsi="Arial" w:cs="Arial"/>
          <w:b/>
          <w:bCs/>
          <w:sz w:val="24"/>
          <w:szCs w:val="24"/>
          <w:lang w:val="pt-BR"/>
        </w:rPr>
      </w:pPr>
      <w:r w:rsidRPr="00832E62">
        <w:rPr>
          <w:rFonts w:ascii="Arial" w:hAnsi="Arial" w:cs="Arial"/>
          <w:b/>
          <w:bCs/>
          <w:sz w:val="24"/>
          <w:szCs w:val="24"/>
          <w:lang w:val="pt-BR"/>
        </w:rPr>
        <w:t>CLÁUSULA SÉTIMA – DA VIGÊNCIA DA ATA</w:t>
      </w:r>
    </w:p>
    <w:p w14:paraId="4CF776DE" w14:textId="77777777" w:rsidR="00C509F6" w:rsidRPr="00832E62" w:rsidRDefault="00C509F6" w:rsidP="00AA6752">
      <w:pPr>
        <w:pStyle w:val="Corpodetexto"/>
        <w:tabs>
          <w:tab w:val="left" w:pos="1088"/>
          <w:tab w:val="left" w:pos="1089"/>
        </w:tabs>
        <w:ind w:right="517"/>
        <w:rPr>
          <w:rFonts w:ascii="Arial" w:hAnsi="Arial" w:cs="Arial"/>
          <w:b/>
          <w:bCs/>
          <w:sz w:val="24"/>
          <w:szCs w:val="24"/>
          <w:lang w:val="pt-BR"/>
        </w:rPr>
      </w:pPr>
    </w:p>
    <w:p w14:paraId="4C97F884" w14:textId="77777777" w:rsidR="00C509F6" w:rsidRPr="00832E62" w:rsidRDefault="00296C86" w:rsidP="00AA6752">
      <w:pPr>
        <w:pStyle w:val="Corpodetexto"/>
        <w:numPr>
          <w:ilvl w:val="1"/>
          <w:numId w:val="7"/>
        </w:numPr>
        <w:tabs>
          <w:tab w:val="left" w:pos="1088"/>
          <w:tab w:val="left" w:pos="1089"/>
        </w:tabs>
        <w:ind w:left="284" w:right="517" w:hanging="46"/>
        <w:rPr>
          <w:rFonts w:ascii="Arial" w:hAnsi="Arial" w:cs="Arial"/>
          <w:bCs/>
          <w:sz w:val="24"/>
          <w:szCs w:val="24"/>
          <w:lang w:val="pt-BR"/>
        </w:rPr>
      </w:pPr>
      <w:r w:rsidRPr="00832E62">
        <w:rPr>
          <w:rFonts w:ascii="Arial" w:hAnsi="Arial" w:cs="Arial"/>
          <w:sz w:val="24"/>
          <w:szCs w:val="24"/>
        </w:rPr>
        <w:t xml:space="preserve">A Ata de Registro de Preços terá vigência de 1 (um) ano, contado do primeiro dia útil subsequente à data de divulgação no PNCP, podendo ser prorrogada por igual período, desde que comprovado o preço vantajoso, nos termos do </w:t>
      </w:r>
      <w:proofErr w:type="spellStart"/>
      <w:r w:rsidRPr="00832E62">
        <w:rPr>
          <w:rFonts w:ascii="Arial" w:hAnsi="Arial" w:cs="Arial"/>
          <w:sz w:val="24"/>
          <w:szCs w:val="24"/>
        </w:rPr>
        <w:t>art</w:t>
      </w:r>
      <w:proofErr w:type="spellEnd"/>
      <w:r w:rsidRPr="00832E62">
        <w:rPr>
          <w:rFonts w:ascii="Arial" w:hAnsi="Arial" w:cs="Arial"/>
          <w:sz w:val="24"/>
          <w:szCs w:val="24"/>
        </w:rPr>
        <w:t>. 84 da Lei nº 14.133/2021.</w:t>
      </w:r>
    </w:p>
    <w:p w14:paraId="7D25BFEF" w14:textId="77777777" w:rsidR="00C509F6" w:rsidRPr="00832E62" w:rsidRDefault="00C509F6" w:rsidP="00AA6752">
      <w:pPr>
        <w:pStyle w:val="Corpodetexto"/>
        <w:tabs>
          <w:tab w:val="left" w:pos="1088"/>
          <w:tab w:val="left" w:pos="1089"/>
        </w:tabs>
        <w:ind w:left="598" w:right="517"/>
        <w:rPr>
          <w:rFonts w:ascii="Arial" w:hAnsi="Arial" w:cs="Arial"/>
          <w:b/>
          <w:sz w:val="24"/>
          <w:szCs w:val="24"/>
          <w:lang w:val="pt-BR"/>
        </w:rPr>
      </w:pPr>
    </w:p>
    <w:p w14:paraId="2C4127D1" w14:textId="77777777" w:rsidR="00C509F6" w:rsidRPr="00832E62" w:rsidRDefault="00C509F6" w:rsidP="00AA6752">
      <w:pPr>
        <w:pStyle w:val="Corpodetexto"/>
        <w:tabs>
          <w:tab w:val="left" w:pos="1088"/>
          <w:tab w:val="left" w:pos="1089"/>
        </w:tabs>
        <w:ind w:right="517"/>
        <w:rPr>
          <w:rFonts w:ascii="Arial" w:hAnsi="Arial" w:cs="Arial"/>
          <w:b/>
          <w:bCs/>
          <w:sz w:val="24"/>
          <w:szCs w:val="24"/>
          <w:lang w:val="pt-BR"/>
        </w:rPr>
      </w:pPr>
      <w:r w:rsidRPr="00832E62">
        <w:rPr>
          <w:rFonts w:ascii="Arial" w:hAnsi="Arial" w:cs="Arial"/>
          <w:b/>
          <w:bCs/>
          <w:sz w:val="24"/>
          <w:szCs w:val="24"/>
          <w:lang w:val="pt-BR"/>
        </w:rPr>
        <w:t>CLÁUSULA OITAVA – DA CONTRATAÇÃO</w:t>
      </w:r>
    </w:p>
    <w:p w14:paraId="5AA1374B" w14:textId="77777777" w:rsidR="00C509F6" w:rsidRPr="00832E62" w:rsidRDefault="00C509F6" w:rsidP="00AA6752">
      <w:pPr>
        <w:pStyle w:val="Corpodetexto"/>
        <w:tabs>
          <w:tab w:val="left" w:pos="1088"/>
          <w:tab w:val="left" w:pos="1089"/>
        </w:tabs>
        <w:ind w:right="517"/>
        <w:rPr>
          <w:rFonts w:ascii="Arial" w:hAnsi="Arial" w:cs="Arial"/>
          <w:b/>
          <w:bCs/>
          <w:sz w:val="24"/>
          <w:szCs w:val="24"/>
          <w:lang w:val="pt-BR"/>
        </w:rPr>
      </w:pPr>
    </w:p>
    <w:p w14:paraId="75D32530"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r w:rsidRPr="00832E62">
        <w:rPr>
          <w:rFonts w:ascii="Arial" w:hAnsi="Arial" w:cs="Arial"/>
          <w:sz w:val="24"/>
          <w:szCs w:val="24"/>
          <w:lang w:val="pt-BR"/>
        </w:rPr>
        <w:t>8.1 As contratações decorrentes desta Ata serão formalizadas por ordem de fornecimento ou contrato administrativo, conforme o caso, respeitada a vigência da Ata.</w:t>
      </w:r>
    </w:p>
    <w:p w14:paraId="4046A6B0" w14:textId="77777777" w:rsidR="00C509F6" w:rsidRPr="00832E62" w:rsidRDefault="00C509F6" w:rsidP="00AA6752">
      <w:pPr>
        <w:pStyle w:val="Corpodetexto"/>
        <w:tabs>
          <w:tab w:val="left" w:pos="1088"/>
          <w:tab w:val="left" w:pos="1089"/>
        </w:tabs>
        <w:ind w:right="517"/>
        <w:rPr>
          <w:rFonts w:ascii="Arial" w:hAnsi="Arial" w:cs="Arial"/>
          <w:b/>
          <w:sz w:val="24"/>
          <w:szCs w:val="24"/>
          <w:lang w:val="pt-BR"/>
        </w:rPr>
      </w:pPr>
    </w:p>
    <w:p w14:paraId="71757857" w14:textId="77777777" w:rsidR="00C509F6" w:rsidRPr="00832E62" w:rsidRDefault="00C509F6" w:rsidP="00AA6752">
      <w:pPr>
        <w:pStyle w:val="Corpodetexto"/>
        <w:tabs>
          <w:tab w:val="left" w:pos="1088"/>
          <w:tab w:val="left" w:pos="1089"/>
        </w:tabs>
        <w:ind w:right="517"/>
        <w:rPr>
          <w:rFonts w:ascii="Arial" w:hAnsi="Arial" w:cs="Arial"/>
          <w:b/>
          <w:bCs/>
          <w:sz w:val="24"/>
          <w:szCs w:val="24"/>
          <w:lang w:val="pt-BR"/>
        </w:rPr>
      </w:pPr>
      <w:r w:rsidRPr="00832E62">
        <w:rPr>
          <w:rFonts w:ascii="Arial" w:hAnsi="Arial" w:cs="Arial"/>
          <w:b/>
          <w:bCs/>
          <w:sz w:val="24"/>
          <w:szCs w:val="24"/>
          <w:lang w:val="pt-BR"/>
        </w:rPr>
        <w:t>CLÁUSULA NONA – DO CANCELAMENTO DO REGISTRO</w:t>
      </w:r>
    </w:p>
    <w:p w14:paraId="4296899B"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r w:rsidRPr="00832E62">
        <w:rPr>
          <w:rFonts w:ascii="Arial" w:hAnsi="Arial" w:cs="Arial"/>
          <w:sz w:val="24"/>
          <w:szCs w:val="24"/>
          <w:lang w:val="pt-BR"/>
        </w:rPr>
        <w:lastRenderedPageBreak/>
        <w:t>9.1 O registro do fornecedor poderá ser cancelado nas hipóteses previstas na Lei nº 14.133/2021 e no edital.</w:t>
      </w:r>
    </w:p>
    <w:p w14:paraId="2429DDA5"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p>
    <w:p w14:paraId="7528D0B7"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p>
    <w:p w14:paraId="39DBEB26"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p>
    <w:p w14:paraId="44D8F595"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p>
    <w:p w14:paraId="52523ABB"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p>
    <w:p w14:paraId="37A3FD76"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proofErr w:type="spellStart"/>
      <w:r w:rsidRPr="00832E62">
        <w:rPr>
          <w:rFonts w:ascii="Arial" w:hAnsi="Arial" w:cs="Arial"/>
          <w:sz w:val="24"/>
          <w:szCs w:val="24"/>
          <w:lang w:val="pt-BR"/>
        </w:rPr>
        <w:t>Barrolândia</w:t>
      </w:r>
      <w:proofErr w:type="spellEnd"/>
      <w:r w:rsidRPr="00832E62">
        <w:rPr>
          <w:rFonts w:ascii="Arial" w:hAnsi="Arial" w:cs="Arial"/>
          <w:sz w:val="24"/>
          <w:szCs w:val="24"/>
          <w:lang w:val="pt-BR"/>
        </w:rPr>
        <w:t xml:space="preserve"> – TO, </w:t>
      </w:r>
      <w:proofErr w:type="spellStart"/>
      <w:r w:rsidRPr="00832E62">
        <w:rPr>
          <w:rFonts w:ascii="Arial" w:hAnsi="Arial" w:cs="Arial"/>
          <w:sz w:val="24"/>
          <w:szCs w:val="24"/>
          <w:lang w:val="pt-BR"/>
        </w:rPr>
        <w:t>xx</w:t>
      </w:r>
      <w:proofErr w:type="spellEnd"/>
      <w:r w:rsidRPr="00832E62">
        <w:rPr>
          <w:rFonts w:ascii="Arial" w:hAnsi="Arial" w:cs="Arial"/>
          <w:sz w:val="24"/>
          <w:szCs w:val="24"/>
          <w:lang w:val="pt-BR"/>
        </w:rPr>
        <w:t xml:space="preserve"> de </w:t>
      </w:r>
      <w:proofErr w:type="spellStart"/>
      <w:r w:rsidR="00D41269" w:rsidRPr="00832E62">
        <w:rPr>
          <w:rFonts w:ascii="Arial" w:hAnsi="Arial" w:cs="Arial"/>
          <w:sz w:val="24"/>
          <w:szCs w:val="24"/>
          <w:lang w:val="pt-BR"/>
        </w:rPr>
        <w:t>xxxxxxxxxx</w:t>
      </w:r>
      <w:proofErr w:type="spellEnd"/>
      <w:r w:rsidRPr="00832E62">
        <w:rPr>
          <w:rFonts w:ascii="Arial" w:hAnsi="Arial" w:cs="Arial"/>
          <w:sz w:val="24"/>
          <w:szCs w:val="24"/>
          <w:lang w:val="pt-BR"/>
        </w:rPr>
        <w:t xml:space="preserve"> de 2026.</w:t>
      </w:r>
    </w:p>
    <w:p w14:paraId="293F766E"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p>
    <w:p w14:paraId="02AF1648"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p>
    <w:p w14:paraId="11F6841A"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p>
    <w:p w14:paraId="393698EA"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p>
    <w:p w14:paraId="7E950DB7"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p>
    <w:p w14:paraId="373C14FA"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r w:rsidRPr="00832E62">
        <w:rPr>
          <w:rFonts w:ascii="Arial" w:hAnsi="Arial" w:cs="Arial"/>
          <w:sz w:val="24"/>
          <w:szCs w:val="24"/>
          <w:lang w:val="pt-BR"/>
        </w:rPr>
        <w:t>________________</w:t>
      </w:r>
    </w:p>
    <w:p w14:paraId="16FD7917"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r w:rsidRPr="00832E62">
        <w:rPr>
          <w:rFonts w:ascii="Arial" w:hAnsi="Arial" w:cs="Arial"/>
          <w:sz w:val="24"/>
          <w:szCs w:val="24"/>
          <w:lang w:val="pt-BR"/>
        </w:rPr>
        <w:t>Órgão gerenciador</w:t>
      </w:r>
    </w:p>
    <w:p w14:paraId="151B18A9"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p>
    <w:p w14:paraId="4B8DD2CD"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p>
    <w:p w14:paraId="1ADCE049"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p>
    <w:p w14:paraId="269513E2"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p>
    <w:p w14:paraId="402883E4"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p>
    <w:p w14:paraId="6D58A3E8" w14:textId="77777777" w:rsidR="00C509F6" w:rsidRPr="00832E62" w:rsidRDefault="00C509F6" w:rsidP="00AA6752">
      <w:pPr>
        <w:pStyle w:val="Corpodetexto"/>
        <w:tabs>
          <w:tab w:val="left" w:pos="1088"/>
          <w:tab w:val="left" w:pos="1089"/>
        </w:tabs>
        <w:ind w:right="517"/>
        <w:rPr>
          <w:rFonts w:ascii="Arial" w:hAnsi="Arial" w:cs="Arial"/>
          <w:sz w:val="24"/>
          <w:szCs w:val="24"/>
          <w:lang w:val="pt-BR"/>
        </w:rPr>
      </w:pPr>
      <w:r w:rsidRPr="00832E62">
        <w:rPr>
          <w:rFonts w:ascii="Arial" w:hAnsi="Arial" w:cs="Arial"/>
          <w:sz w:val="24"/>
          <w:szCs w:val="24"/>
          <w:lang w:val="pt-BR"/>
        </w:rPr>
        <w:t>_______________________</w:t>
      </w:r>
    </w:p>
    <w:p w14:paraId="7C94F290" w14:textId="77777777" w:rsidR="00C509F6" w:rsidRPr="00832E62" w:rsidRDefault="00C509F6" w:rsidP="00AA6752">
      <w:pPr>
        <w:pStyle w:val="Corpodetexto"/>
        <w:tabs>
          <w:tab w:val="left" w:pos="1088"/>
          <w:tab w:val="left" w:pos="1089"/>
        </w:tabs>
        <w:ind w:right="517"/>
        <w:rPr>
          <w:rFonts w:ascii="Arial" w:hAnsi="Arial" w:cs="Arial"/>
          <w:sz w:val="24"/>
          <w:szCs w:val="24"/>
        </w:rPr>
      </w:pPr>
      <w:r w:rsidRPr="00832E62">
        <w:rPr>
          <w:rFonts w:ascii="Arial" w:hAnsi="Arial" w:cs="Arial"/>
          <w:sz w:val="24"/>
          <w:szCs w:val="24"/>
          <w:lang w:val="pt-BR"/>
        </w:rPr>
        <w:t>Fornecedor</w:t>
      </w:r>
    </w:p>
    <w:p w14:paraId="792A851B" w14:textId="77777777" w:rsidR="00C509F6" w:rsidRPr="00832E62" w:rsidRDefault="00C509F6" w:rsidP="00AA6752">
      <w:pPr>
        <w:tabs>
          <w:tab w:val="left" w:pos="7185"/>
        </w:tabs>
        <w:jc w:val="both"/>
        <w:rPr>
          <w:rFonts w:ascii="Arial" w:hAnsi="Arial" w:cs="Arial"/>
          <w:sz w:val="24"/>
          <w:szCs w:val="24"/>
        </w:rPr>
      </w:pPr>
    </w:p>
    <w:sectPr w:rsidR="00C509F6" w:rsidRPr="00832E62" w:rsidSect="00BE0763">
      <w:headerReference w:type="default" r:id="rId10"/>
      <w:footerReference w:type="default" r:id="rId11"/>
      <w:pgSz w:w="12240" w:h="15840"/>
      <w:pgMar w:top="1860" w:right="620" w:bottom="1280" w:left="1180" w:header="271" w:footer="103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58793" w14:textId="77777777" w:rsidR="000650E2" w:rsidRDefault="000650E2">
      <w:r>
        <w:separator/>
      </w:r>
    </w:p>
  </w:endnote>
  <w:endnote w:type="continuationSeparator" w:id="0">
    <w:p w14:paraId="6589960E" w14:textId="77777777" w:rsidR="000650E2" w:rsidRDefault="00065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Bold">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63768" w14:textId="77777777" w:rsidR="0027700D" w:rsidRDefault="0027700D">
    <w:pPr>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9793292"/>
      <w:docPartObj>
        <w:docPartGallery w:val="Page Numbers (Bottom of Page)"/>
        <w:docPartUnique/>
      </w:docPartObj>
    </w:sdtPr>
    <w:sdtContent>
      <w:p w14:paraId="3408BF76" w14:textId="77777777" w:rsidR="00C509F6" w:rsidRDefault="00C509F6">
        <w:pPr>
          <w:pStyle w:val="Rodap"/>
          <w:jc w:val="right"/>
        </w:pPr>
        <w:r>
          <w:fldChar w:fldCharType="begin"/>
        </w:r>
        <w:r>
          <w:instrText>PAGE   \* MERGEFORMAT</w:instrText>
        </w:r>
        <w:r>
          <w:fldChar w:fldCharType="separate"/>
        </w:r>
        <w:r>
          <w:rPr>
            <w:lang w:val="pt-BR"/>
          </w:rPr>
          <w:t>2</w:t>
        </w:r>
        <w:r>
          <w:fldChar w:fldCharType="end"/>
        </w:r>
      </w:p>
    </w:sdtContent>
  </w:sdt>
  <w:p w14:paraId="4EA5F36C" w14:textId="77777777" w:rsidR="0027700D" w:rsidRDefault="0027700D">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BC6E7" w14:textId="77777777" w:rsidR="000650E2" w:rsidRDefault="000650E2">
      <w:r>
        <w:separator/>
      </w:r>
    </w:p>
  </w:footnote>
  <w:footnote w:type="continuationSeparator" w:id="0">
    <w:p w14:paraId="167315AB" w14:textId="77777777" w:rsidR="000650E2" w:rsidRDefault="00065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3F886" w14:textId="77777777" w:rsidR="00C7475B" w:rsidRPr="008A40AF" w:rsidRDefault="00EA7050" w:rsidP="00C7475B">
    <w:pPr>
      <w:suppressAutoHyphens/>
      <w:ind w:left="-284"/>
      <w:jc w:val="center"/>
      <w:rPr>
        <w:rFonts w:ascii="Cambria" w:hAnsi="Cambria" w:cs="Arial"/>
        <w:b/>
        <w:bCs/>
        <w:sz w:val="18"/>
        <w:szCs w:val="18"/>
        <w:lang w:eastAsia="ar-SA"/>
      </w:rPr>
    </w:pPr>
    <w:r>
      <w:rPr>
        <w:noProof/>
      </w:rPr>
      <w:drawing>
        <wp:inline distT="0" distB="0" distL="0" distR="0" wp14:anchorId="2CC557A6" wp14:editId="29C03EF7">
          <wp:extent cx="3705225" cy="1114425"/>
          <wp:effectExtent l="0" t="0" r="9525" b="9525"/>
          <wp:docPr id="61165036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699855" name="Imagem 175069985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5225" cy="1114425"/>
                  </a:xfrm>
                  <a:prstGeom prst="rect">
                    <a:avLst/>
                  </a:prstGeom>
                  <a:noFill/>
                  <a:ln>
                    <a:noFill/>
                  </a:ln>
                </pic:spPr>
              </pic:pic>
            </a:graphicData>
          </a:graphic>
        </wp:inline>
      </w:drawing>
    </w:r>
  </w:p>
  <w:p w14:paraId="57A227F0" w14:textId="77777777" w:rsidR="0027700D" w:rsidRDefault="0027700D">
    <w:pPr>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EC20E" w14:textId="77777777" w:rsidR="0027700D" w:rsidRDefault="00EA7050" w:rsidP="00A16670">
    <w:pPr>
      <w:spacing w:line="14" w:lineRule="auto"/>
      <w:jc w:val="center"/>
      <w:rPr>
        <w:sz w:val="20"/>
      </w:rPr>
    </w:pPr>
    <w:r>
      <w:rPr>
        <w:noProof/>
      </w:rPr>
      <w:drawing>
        <wp:inline distT="0" distB="0" distL="0" distR="0" wp14:anchorId="27415D2E" wp14:editId="11A078F1">
          <wp:extent cx="3705225" cy="1114425"/>
          <wp:effectExtent l="0" t="0" r="9525" b="9525"/>
          <wp:docPr id="66828655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699855" name="Imagem 175069985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5225" cy="11144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rPr>
    </w:lvl>
  </w:abstractNum>
  <w:abstractNum w:abstractNumId="1" w15:restartNumberingAfterBreak="0">
    <w:nsid w:val="048C0C75"/>
    <w:multiLevelType w:val="multilevel"/>
    <w:tmpl w:val="4D202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0F4AB9"/>
    <w:multiLevelType w:val="multilevel"/>
    <w:tmpl w:val="D7DA708C"/>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val="0"/>
        <w:i w:val="0"/>
        <w:strike w:val="0"/>
        <w:color w:val="auto"/>
        <w:sz w:val="20"/>
        <w:szCs w:val="20"/>
        <w:u w:val="none"/>
      </w:rPr>
    </w:lvl>
    <w:lvl w:ilvl="2">
      <w:start w:val="1"/>
      <w:numFmt w:val="decimal"/>
      <w:pStyle w:val="Nivel3"/>
      <w:lvlText w:val="%1.%2.%3"/>
      <w:lvlJc w:val="left"/>
      <w:pPr>
        <w:ind w:left="3624" w:hanging="504"/>
      </w:pPr>
      <w:rPr>
        <w:rFonts w:hint="default"/>
        <w:b w:val="0"/>
        <w:i w:val="0"/>
        <w:strike w:val="0"/>
        <w:color w:val="000000" w:themeColor="text1"/>
        <w:sz w:val="20"/>
        <w:szCs w:val="20"/>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3" w15:restartNumberingAfterBreak="0">
    <w:nsid w:val="0EF334DD"/>
    <w:multiLevelType w:val="hybridMultilevel"/>
    <w:tmpl w:val="3D72BE4E"/>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A706C9"/>
    <w:multiLevelType w:val="hybridMultilevel"/>
    <w:tmpl w:val="3D50B85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57920AF"/>
    <w:multiLevelType w:val="multilevel"/>
    <w:tmpl w:val="1F0A1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17571F"/>
    <w:multiLevelType w:val="multilevel"/>
    <w:tmpl w:val="052E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802261"/>
    <w:multiLevelType w:val="multilevel"/>
    <w:tmpl w:val="1F94F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5A5B57"/>
    <w:multiLevelType w:val="multilevel"/>
    <w:tmpl w:val="B3461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F25AFF"/>
    <w:multiLevelType w:val="multilevel"/>
    <w:tmpl w:val="65FAB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965057"/>
    <w:multiLevelType w:val="multilevel"/>
    <w:tmpl w:val="D9FAD448"/>
    <w:lvl w:ilvl="0">
      <w:start w:val="7"/>
      <w:numFmt w:val="decimal"/>
      <w:lvlText w:val="%1"/>
      <w:lvlJc w:val="left"/>
      <w:pPr>
        <w:ind w:left="360" w:hanging="360"/>
      </w:pPr>
      <w:rPr>
        <w:rFonts w:hint="default"/>
      </w:rPr>
    </w:lvl>
    <w:lvl w:ilvl="1">
      <w:start w:val="1"/>
      <w:numFmt w:val="decimal"/>
      <w:lvlText w:val="%1.%2"/>
      <w:lvlJc w:val="left"/>
      <w:pPr>
        <w:ind w:left="598" w:hanging="360"/>
      </w:pPr>
      <w:rPr>
        <w:rFonts w:hint="default"/>
      </w:rPr>
    </w:lvl>
    <w:lvl w:ilvl="2">
      <w:start w:val="1"/>
      <w:numFmt w:val="decimal"/>
      <w:lvlText w:val="%1.%2.%3"/>
      <w:lvlJc w:val="left"/>
      <w:pPr>
        <w:ind w:left="1196" w:hanging="720"/>
      </w:pPr>
      <w:rPr>
        <w:rFonts w:hint="default"/>
      </w:rPr>
    </w:lvl>
    <w:lvl w:ilvl="3">
      <w:start w:val="1"/>
      <w:numFmt w:val="decimal"/>
      <w:lvlText w:val="%1.%2.%3.%4"/>
      <w:lvlJc w:val="left"/>
      <w:pPr>
        <w:ind w:left="1434" w:hanging="720"/>
      </w:pPr>
      <w:rPr>
        <w:rFonts w:hint="default"/>
      </w:rPr>
    </w:lvl>
    <w:lvl w:ilvl="4">
      <w:start w:val="1"/>
      <w:numFmt w:val="decimal"/>
      <w:lvlText w:val="%1.%2.%3.%4.%5"/>
      <w:lvlJc w:val="left"/>
      <w:pPr>
        <w:ind w:left="2032" w:hanging="108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868" w:hanging="144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704" w:hanging="1800"/>
      </w:pPr>
      <w:rPr>
        <w:rFonts w:hint="default"/>
      </w:rPr>
    </w:lvl>
  </w:abstractNum>
  <w:abstractNum w:abstractNumId="11" w15:restartNumberingAfterBreak="0">
    <w:nsid w:val="533859B8"/>
    <w:multiLevelType w:val="multilevel"/>
    <w:tmpl w:val="8696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390A6B"/>
    <w:multiLevelType w:val="multilevel"/>
    <w:tmpl w:val="D8E8D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E0344F"/>
    <w:multiLevelType w:val="hybridMultilevel"/>
    <w:tmpl w:val="14BCD358"/>
    <w:lvl w:ilvl="0" w:tplc="74EC0E30">
      <w:start w:val="1"/>
      <w:numFmt w:val="decimal"/>
      <w:lvlText w:val="%1."/>
      <w:lvlJc w:val="left"/>
      <w:pPr>
        <w:ind w:left="1088" w:hanging="850"/>
      </w:pPr>
      <w:rPr>
        <w:rFonts w:ascii="Arial" w:eastAsia="Times New Roman" w:hAnsi="Arial" w:cs="Arial" w:hint="default"/>
        <w:b/>
        <w:bCs/>
        <w:spacing w:val="0"/>
        <w:w w:val="100"/>
        <w:sz w:val="24"/>
        <w:szCs w:val="24"/>
        <w:lang w:val="pt-PT" w:eastAsia="en-US" w:bidi="ar-SA"/>
      </w:rPr>
    </w:lvl>
    <w:lvl w:ilvl="1" w:tplc="A0EC2A3E">
      <w:numFmt w:val="bullet"/>
      <w:lvlText w:val="•"/>
      <w:lvlJc w:val="left"/>
      <w:pPr>
        <w:ind w:left="2016" w:hanging="850"/>
      </w:pPr>
      <w:rPr>
        <w:rFonts w:hint="default"/>
        <w:lang w:val="pt-PT" w:eastAsia="en-US" w:bidi="ar-SA"/>
      </w:rPr>
    </w:lvl>
    <w:lvl w:ilvl="2" w:tplc="19925058">
      <w:numFmt w:val="bullet"/>
      <w:lvlText w:val="•"/>
      <w:lvlJc w:val="left"/>
      <w:pPr>
        <w:ind w:left="2952" w:hanging="850"/>
      </w:pPr>
      <w:rPr>
        <w:rFonts w:hint="default"/>
        <w:lang w:val="pt-PT" w:eastAsia="en-US" w:bidi="ar-SA"/>
      </w:rPr>
    </w:lvl>
    <w:lvl w:ilvl="3" w:tplc="B516C432">
      <w:numFmt w:val="bullet"/>
      <w:lvlText w:val="•"/>
      <w:lvlJc w:val="left"/>
      <w:pPr>
        <w:ind w:left="3888" w:hanging="850"/>
      </w:pPr>
      <w:rPr>
        <w:rFonts w:hint="default"/>
        <w:lang w:val="pt-PT" w:eastAsia="en-US" w:bidi="ar-SA"/>
      </w:rPr>
    </w:lvl>
    <w:lvl w:ilvl="4" w:tplc="44BC600C">
      <w:numFmt w:val="bullet"/>
      <w:lvlText w:val="•"/>
      <w:lvlJc w:val="left"/>
      <w:pPr>
        <w:ind w:left="4824" w:hanging="850"/>
      </w:pPr>
      <w:rPr>
        <w:rFonts w:hint="default"/>
        <w:lang w:val="pt-PT" w:eastAsia="en-US" w:bidi="ar-SA"/>
      </w:rPr>
    </w:lvl>
    <w:lvl w:ilvl="5" w:tplc="3E8E439C">
      <w:numFmt w:val="bullet"/>
      <w:lvlText w:val="•"/>
      <w:lvlJc w:val="left"/>
      <w:pPr>
        <w:ind w:left="5760" w:hanging="850"/>
      </w:pPr>
      <w:rPr>
        <w:rFonts w:hint="default"/>
        <w:lang w:val="pt-PT" w:eastAsia="en-US" w:bidi="ar-SA"/>
      </w:rPr>
    </w:lvl>
    <w:lvl w:ilvl="6" w:tplc="3BCC71D0">
      <w:numFmt w:val="bullet"/>
      <w:lvlText w:val="•"/>
      <w:lvlJc w:val="left"/>
      <w:pPr>
        <w:ind w:left="6696" w:hanging="850"/>
      </w:pPr>
      <w:rPr>
        <w:rFonts w:hint="default"/>
        <w:lang w:val="pt-PT" w:eastAsia="en-US" w:bidi="ar-SA"/>
      </w:rPr>
    </w:lvl>
    <w:lvl w:ilvl="7" w:tplc="DA64C436">
      <w:numFmt w:val="bullet"/>
      <w:lvlText w:val="•"/>
      <w:lvlJc w:val="left"/>
      <w:pPr>
        <w:ind w:left="7632" w:hanging="850"/>
      </w:pPr>
      <w:rPr>
        <w:rFonts w:hint="default"/>
        <w:lang w:val="pt-PT" w:eastAsia="en-US" w:bidi="ar-SA"/>
      </w:rPr>
    </w:lvl>
    <w:lvl w:ilvl="8" w:tplc="D4DA5B78">
      <w:numFmt w:val="bullet"/>
      <w:lvlText w:val="•"/>
      <w:lvlJc w:val="left"/>
      <w:pPr>
        <w:ind w:left="8568" w:hanging="850"/>
      </w:pPr>
      <w:rPr>
        <w:rFonts w:hint="default"/>
        <w:lang w:val="pt-PT" w:eastAsia="en-US" w:bidi="ar-SA"/>
      </w:rPr>
    </w:lvl>
  </w:abstractNum>
  <w:abstractNum w:abstractNumId="14" w15:restartNumberingAfterBreak="0">
    <w:nsid w:val="5E4C5815"/>
    <w:multiLevelType w:val="multilevel"/>
    <w:tmpl w:val="E33ADC12"/>
    <w:lvl w:ilvl="0">
      <w:start w:val="11"/>
      <w:numFmt w:val="decimal"/>
      <w:lvlText w:val="%1"/>
      <w:lvlJc w:val="left"/>
      <w:pPr>
        <w:ind w:left="238" w:hanging="509"/>
      </w:pPr>
      <w:rPr>
        <w:rFonts w:hint="default"/>
        <w:lang w:val="pt-PT" w:eastAsia="en-US" w:bidi="ar-SA"/>
      </w:rPr>
    </w:lvl>
    <w:lvl w:ilvl="1">
      <w:start w:val="1"/>
      <w:numFmt w:val="decimal"/>
      <w:pStyle w:val="Nvel1-SemNumerao"/>
      <w:lvlText w:val="%1.%2"/>
      <w:lvlJc w:val="left"/>
      <w:pPr>
        <w:ind w:left="238" w:hanging="509"/>
      </w:pPr>
      <w:rPr>
        <w:rFonts w:hint="default"/>
        <w:b/>
        <w:bCs/>
        <w:spacing w:val="0"/>
        <w:w w:val="102"/>
        <w:lang w:val="pt-PT" w:eastAsia="en-US" w:bidi="ar-SA"/>
      </w:rPr>
    </w:lvl>
    <w:lvl w:ilvl="2">
      <w:numFmt w:val="bullet"/>
      <w:lvlText w:val="•"/>
      <w:lvlJc w:val="left"/>
      <w:pPr>
        <w:ind w:left="2280" w:hanging="509"/>
      </w:pPr>
      <w:rPr>
        <w:rFonts w:hint="default"/>
        <w:lang w:val="pt-PT" w:eastAsia="en-US" w:bidi="ar-SA"/>
      </w:rPr>
    </w:lvl>
    <w:lvl w:ilvl="3">
      <w:numFmt w:val="bullet"/>
      <w:lvlText w:val="•"/>
      <w:lvlJc w:val="left"/>
      <w:pPr>
        <w:ind w:left="3300" w:hanging="509"/>
      </w:pPr>
      <w:rPr>
        <w:rFonts w:hint="default"/>
        <w:lang w:val="pt-PT" w:eastAsia="en-US" w:bidi="ar-SA"/>
      </w:rPr>
    </w:lvl>
    <w:lvl w:ilvl="4">
      <w:numFmt w:val="bullet"/>
      <w:lvlText w:val="•"/>
      <w:lvlJc w:val="left"/>
      <w:pPr>
        <w:ind w:left="4320" w:hanging="509"/>
      </w:pPr>
      <w:rPr>
        <w:rFonts w:hint="default"/>
        <w:lang w:val="pt-PT" w:eastAsia="en-US" w:bidi="ar-SA"/>
      </w:rPr>
    </w:lvl>
    <w:lvl w:ilvl="5">
      <w:numFmt w:val="bullet"/>
      <w:lvlText w:val="•"/>
      <w:lvlJc w:val="left"/>
      <w:pPr>
        <w:ind w:left="5340" w:hanging="509"/>
      </w:pPr>
      <w:rPr>
        <w:rFonts w:hint="default"/>
        <w:lang w:val="pt-PT" w:eastAsia="en-US" w:bidi="ar-SA"/>
      </w:rPr>
    </w:lvl>
    <w:lvl w:ilvl="6">
      <w:numFmt w:val="bullet"/>
      <w:lvlText w:val="•"/>
      <w:lvlJc w:val="left"/>
      <w:pPr>
        <w:ind w:left="6360" w:hanging="509"/>
      </w:pPr>
      <w:rPr>
        <w:rFonts w:hint="default"/>
        <w:lang w:val="pt-PT" w:eastAsia="en-US" w:bidi="ar-SA"/>
      </w:rPr>
    </w:lvl>
    <w:lvl w:ilvl="7">
      <w:numFmt w:val="bullet"/>
      <w:lvlText w:val="•"/>
      <w:lvlJc w:val="left"/>
      <w:pPr>
        <w:ind w:left="7380" w:hanging="509"/>
      </w:pPr>
      <w:rPr>
        <w:rFonts w:hint="default"/>
        <w:lang w:val="pt-PT" w:eastAsia="en-US" w:bidi="ar-SA"/>
      </w:rPr>
    </w:lvl>
    <w:lvl w:ilvl="8">
      <w:numFmt w:val="bullet"/>
      <w:lvlText w:val="•"/>
      <w:lvlJc w:val="left"/>
      <w:pPr>
        <w:ind w:left="8400" w:hanging="509"/>
      </w:pPr>
      <w:rPr>
        <w:rFonts w:hint="default"/>
        <w:lang w:val="pt-PT" w:eastAsia="en-US" w:bidi="ar-SA"/>
      </w:rPr>
    </w:lvl>
  </w:abstractNum>
  <w:abstractNum w:abstractNumId="15" w15:restartNumberingAfterBreak="0">
    <w:nsid w:val="6D146F87"/>
    <w:multiLevelType w:val="multilevel"/>
    <w:tmpl w:val="E13A063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12B617A"/>
    <w:multiLevelType w:val="multilevel"/>
    <w:tmpl w:val="9A681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53318909">
    <w:abstractNumId w:val="13"/>
  </w:num>
  <w:num w:numId="2" w16cid:durableId="156652444">
    <w:abstractNumId w:val="14"/>
  </w:num>
  <w:num w:numId="3" w16cid:durableId="1439565592">
    <w:abstractNumId w:val="2"/>
  </w:num>
  <w:num w:numId="4" w16cid:durableId="1396389079">
    <w:abstractNumId w:val="8"/>
  </w:num>
  <w:num w:numId="5" w16cid:durableId="1620528825">
    <w:abstractNumId w:val="16"/>
  </w:num>
  <w:num w:numId="6" w16cid:durableId="1245259209">
    <w:abstractNumId w:val="15"/>
  </w:num>
  <w:num w:numId="7" w16cid:durableId="1198348912">
    <w:abstractNumId w:val="10"/>
  </w:num>
  <w:num w:numId="8" w16cid:durableId="369305669">
    <w:abstractNumId w:val="4"/>
  </w:num>
  <w:num w:numId="9" w16cid:durableId="2054764417">
    <w:abstractNumId w:val="7"/>
  </w:num>
  <w:num w:numId="10" w16cid:durableId="1316644732">
    <w:abstractNumId w:val="1"/>
  </w:num>
  <w:num w:numId="11" w16cid:durableId="1751733845">
    <w:abstractNumId w:val="11"/>
  </w:num>
  <w:num w:numId="12" w16cid:durableId="2055083471">
    <w:abstractNumId w:val="9"/>
  </w:num>
  <w:num w:numId="13" w16cid:durableId="1340620718">
    <w:abstractNumId w:val="12"/>
  </w:num>
  <w:num w:numId="14" w16cid:durableId="1694309752">
    <w:abstractNumId w:val="5"/>
  </w:num>
  <w:num w:numId="15" w16cid:durableId="1774205993">
    <w:abstractNumId w:val="6"/>
  </w:num>
  <w:num w:numId="16" w16cid:durableId="184681864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00D"/>
    <w:rsid w:val="00000DA1"/>
    <w:rsid w:val="00002756"/>
    <w:rsid w:val="00021664"/>
    <w:rsid w:val="0003041E"/>
    <w:rsid w:val="0004134D"/>
    <w:rsid w:val="00046CF7"/>
    <w:rsid w:val="000529C6"/>
    <w:rsid w:val="00062E60"/>
    <w:rsid w:val="000650E2"/>
    <w:rsid w:val="0006666F"/>
    <w:rsid w:val="00073D81"/>
    <w:rsid w:val="000753F7"/>
    <w:rsid w:val="00076418"/>
    <w:rsid w:val="00076BE1"/>
    <w:rsid w:val="000853DC"/>
    <w:rsid w:val="000859E4"/>
    <w:rsid w:val="00085A62"/>
    <w:rsid w:val="0009715D"/>
    <w:rsid w:val="000A047D"/>
    <w:rsid w:val="000A174F"/>
    <w:rsid w:val="000A73EA"/>
    <w:rsid w:val="000B0DA9"/>
    <w:rsid w:val="000B305C"/>
    <w:rsid w:val="000C0267"/>
    <w:rsid w:val="000C7ABF"/>
    <w:rsid w:val="000D5CE0"/>
    <w:rsid w:val="000E385F"/>
    <w:rsid w:val="000E7AED"/>
    <w:rsid w:val="000F6DED"/>
    <w:rsid w:val="000F6F32"/>
    <w:rsid w:val="00105961"/>
    <w:rsid w:val="00112CB5"/>
    <w:rsid w:val="0011305F"/>
    <w:rsid w:val="00115912"/>
    <w:rsid w:val="001202FF"/>
    <w:rsid w:val="00127494"/>
    <w:rsid w:val="0013423E"/>
    <w:rsid w:val="001520A1"/>
    <w:rsid w:val="00162D13"/>
    <w:rsid w:val="001638C1"/>
    <w:rsid w:val="00164957"/>
    <w:rsid w:val="00175071"/>
    <w:rsid w:val="00180831"/>
    <w:rsid w:val="001819F7"/>
    <w:rsid w:val="00184925"/>
    <w:rsid w:val="00191E88"/>
    <w:rsid w:val="001A0838"/>
    <w:rsid w:val="001A1310"/>
    <w:rsid w:val="001B2120"/>
    <w:rsid w:val="001B37D4"/>
    <w:rsid w:val="001B38C4"/>
    <w:rsid w:val="001B4F7D"/>
    <w:rsid w:val="001C32AD"/>
    <w:rsid w:val="001C4678"/>
    <w:rsid w:val="001D0FF5"/>
    <w:rsid w:val="001D1317"/>
    <w:rsid w:val="001F1D00"/>
    <w:rsid w:val="001F21DF"/>
    <w:rsid w:val="001F5288"/>
    <w:rsid w:val="00202523"/>
    <w:rsid w:val="0020344F"/>
    <w:rsid w:val="00204DD0"/>
    <w:rsid w:val="00207A03"/>
    <w:rsid w:val="002139F2"/>
    <w:rsid w:val="00213CCC"/>
    <w:rsid w:val="002150EE"/>
    <w:rsid w:val="00221B27"/>
    <w:rsid w:val="00227D06"/>
    <w:rsid w:val="002332B4"/>
    <w:rsid w:val="00253D7F"/>
    <w:rsid w:val="002560C9"/>
    <w:rsid w:val="0027700D"/>
    <w:rsid w:val="00280851"/>
    <w:rsid w:val="002957FA"/>
    <w:rsid w:val="00296C86"/>
    <w:rsid w:val="002A05B1"/>
    <w:rsid w:val="002A12E2"/>
    <w:rsid w:val="002A1CC5"/>
    <w:rsid w:val="002B3FD8"/>
    <w:rsid w:val="002B6764"/>
    <w:rsid w:val="002C3512"/>
    <w:rsid w:val="002C403F"/>
    <w:rsid w:val="002C7EB5"/>
    <w:rsid w:val="002E14CA"/>
    <w:rsid w:val="002F74D1"/>
    <w:rsid w:val="003027FA"/>
    <w:rsid w:val="003122B8"/>
    <w:rsid w:val="0031748F"/>
    <w:rsid w:val="0032023B"/>
    <w:rsid w:val="00321CCF"/>
    <w:rsid w:val="0032216A"/>
    <w:rsid w:val="003253A7"/>
    <w:rsid w:val="00325C39"/>
    <w:rsid w:val="00330351"/>
    <w:rsid w:val="00334348"/>
    <w:rsid w:val="0033755A"/>
    <w:rsid w:val="0034649F"/>
    <w:rsid w:val="003468CD"/>
    <w:rsid w:val="00350445"/>
    <w:rsid w:val="00351C39"/>
    <w:rsid w:val="00353080"/>
    <w:rsid w:val="003630D1"/>
    <w:rsid w:val="00366AB7"/>
    <w:rsid w:val="00366EB0"/>
    <w:rsid w:val="003673DD"/>
    <w:rsid w:val="0037595C"/>
    <w:rsid w:val="00385A5A"/>
    <w:rsid w:val="00390895"/>
    <w:rsid w:val="00393B23"/>
    <w:rsid w:val="00394C53"/>
    <w:rsid w:val="003966F5"/>
    <w:rsid w:val="00397193"/>
    <w:rsid w:val="003A425D"/>
    <w:rsid w:val="003B2AD3"/>
    <w:rsid w:val="003B4909"/>
    <w:rsid w:val="003C610F"/>
    <w:rsid w:val="003C78AD"/>
    <w:rsid w:val="003D692E"/>
    <w:rsid w:val="003D7444"/>
    <w:rsid w:val="003D7B88"/>
    <w:rsid w:val="003E31BA"/>
    <w:rsid w:val="003F278A"/>
    <w:rsid w:val="003F4C74"/>
    <w:rsid w:val="003F6A45"/>
    <w:rsid w:val="003F6F9B"/>
    <w:rsid w:val="0040028A"/>
    <w:rsid w:val="004009F3"/>
    <w:rsid w:val="00410C29"/>
    <w:rsid w:val="00411294"/>
    <w:rsid w:val="00414446"/>
    <w:rsid w:val="004153FF"/>
    <w:rsid w:val="004163F0"/>
    <w:rsid w:val="00423C51"/>
    <w:rsid w:val="004279CC"/>
    <w:rsid w:val="00431C66"/>
    <w:rsid w:val="00433444"/>
    <w:rsid w:val="0043351B"/>
    <w:rsid w:val="00433ED1"/>
    <w:rsid w:val="00434734"/>
    <w:rsid w:val="00436EF4"/>
    <w:rsid w:val="00441305"/>
    <w:rsid w:val="00442AFA"/>
    <w:rsid w:val="0044452A"/>
    <w:rsid w:val="0044606E"/>
    <w:rsid w:val="004465D6"/>
    <w:rsid w:val="004468A7"/>
    <w:rsid w:val="00457687"/>
    <w:rsid w:val="00460D87"/>
    <w:rsid w:val="004675DE"/>
    <w:rsid w:val="00467D7F"/>
    <w:rsid w:val="00482185"/>
    <w:rsid w:val="00486BA5"/>
    <w:rsid w:val="00491BC0"/>
    <w:rsid w:val="004977C2"/>
    <w:rsid w:val="004A23ED"/>
    <w:rsid w:val="004A7BF6"/>
    <w:rsid w:val="004C48AA"/>
    <w:rsid w:val="004C7157"/>
    <w:rsid w:val="004D0B53"/>
    <w:rsid w:val="004D0E5F"/>
    <w:rsid w:val="004D4275"/>
    <w:rsid w:val="004D6856"/>
    <w:rsid w:val="004F38D9"/>
    <w:rsid w:val="004F419B"/>
    <w:rsid w:val="00502C99"/>
    <w:rsid w:val="00516238"/>
    <w:rsid w:val="0051776A"/>
    <w:rsid w:val="005200C0"/>
    <w:rsid w:val="00521EB5"/>
    <w:rsid w:val="00522F50"/>
    <w:rsid w:val="00523FD6"/>
    <w:rsid w:val="005263AD"/>
    <w:rsid w:val="00533041"/>
    <w:rsid w:val="00535E6E"/>
    <w:rsid w:val="005453E1"/>
    <w:rsid w:val="00554896"/>
    <w:rsid w:val="0055707C"/>
    <w:rsid w:val="0056075D"/>
    <w:rsid w:val="00561999"/>
    <w:rsid w:val="00580450"/>
    <w:rsid w:val="005804B2"/>
    <w:rsid w:val="0058247D"/>
    <w:rsid w:val="005841BC"/>
    <w:rsid w:val="0058568B"/>
    <w:rsid w:val="00587248"/>
    <w:rsid w:val="00587B50"/>
    <w:rsid w:val="005A27E3"/>
    <w:rsid w:val="005A39CF"/>
    <w:rsid w:val="005A79A8"/>
    <w:rsid w:val="005B5832"/>
    <w:rsid w:val="005C1FE1"/>
    <w:rsid w:val="005C21BC"/>
    <w:rsid w:val="005C65AC"/>
    <w:rsid w:val="005C7056"/>
    <w:rsid w:val="005F4E06"/>
    <w:rsid w:val="00604D15"/>
    <w:rsid w:val="00605FB1"/>
    <w:rsid w:val="00606F07"/>
    <w:rsid w:val="006200C7"/>
    <w:rsid w:val="00620F60"/>
    <w:rsid w:val="006218C5"/>
    <w:rsid w:val="0062207D"/>
    <w:rsid w:val="00625B54"/>
    <w:rsid w:val="00630F9F"/>
    <w:rsid w:val="006324DD"/>
    <w:rsid w:val="00635971"/>
    <w:rsid w:val="0063757A"/>
    <w:rsid w:val="006375B3"/>
    <w:rsid w:val="00647D55"/>
    <w:rsid w:val="006502E2"/>
    <w:rsid w:val="006639A2"/>
    <w:rsid w:val="0067493D"/>
    <w:rsid w:val="006A0852"/>
    <w:rsid w:val="006B07C2"/>
    <w:rsid w:val="006B3701"/>
    <w:rsid w:val="006B4525"/>
    <w:rsid w:val="006B6565"/>
    <w:rsid w:val="006B6739"/>
    <w:rsid w:val="006C05D6"/>
    <w:rsid w:val="006C6100"/>
    <w:rsid w:val="006D03A6"/>
    <w:rsid w:val="006D2753"/>
    <w:rsid w:val="006D2C38"/>
    <w:rsid w:val="006E0B1C"/>
    <w:rsid w:val="006E3A20"/>
    <w:rsid w:val="006E433B"/>
    <w:rsid w:val="006E74CD"/>
    <w:rsid w:val="00700767"/>
    <w:rsid w:val="007032B9"/>
    <w:rsid w:val="00710490"/>
    <w:rsid w:val="0071100F"/>
    <w:rsid w:val="00711B33"/>
    <w:rsid w:val="00741194"/>
    <w:rsid w:val="00741554"/>
    <w:rsid w:val="007419E6"/>
    <w:rsid w:val="007422E3"/>
    <w:rsid w:val="007575BE"/>
    <w:rsid w:val="00761692"/>
    <w:rsid w:val="00782836"/>
    <w:rsid w:val="007A6D35"/>
    <w:rsid w:val="007B2E20"/>
    <w:rsid w:val="007B3C07"/>
    <w:rsid w:val="007B48E7"/>
    <w:rsid w:val="007B6F84"/>
    <w:rsid w:val="007C095F"/>
    <w:rsid w:val="007C45B7"/>
    <w:rsid w:val="007C6962"/>
    <w:rsid w:val="007E1585"/>
    <w:rsid w:val="007E43C4"/>
    <w:rsid w:val="007E5FFF"/>
    <w:rsid w:val="007E688E"/>
    <w:rsid w:val="007F08BB"/>
    <w:rsid w:val="007F2C54"/>
    <w:rsid w:val="007F376B"/>
    <w:rsid w:val="007F69EB"/>
    <w:rsid w:val="0080148A"/>
    <w:rsid w:val="00802073"/>
    <w:rsid w:val="00804BC9"/>
    <w:rsid w:val="008063DD"/>
    <w:rsid w:val="0080692D"/>
    <w:rsid w:val="00823A75"/>
    <w:rsid w:val="00823DD2"/>
    <w:rsid w:val="00832E62"/>
    <w:rsid w:val="00835324"/>
    <w:rsid w:val="00840D43"/>
    <w:rsid w:val="00847952"/>
    <w:rsid w:val="00851292"/>
    <w:rsid w:val="008574B4"/>
    <w:rsid w:val="00880770"/>
    <w:rsid w:val="0088666D"/>
    <w:rsid w:val="00886BC9"/>
    <w:rsid w:val="0089346E"/>
    <w:rsid w:val="008B1944"/>
    <w:rsid w:val="008B5F4F"/>
    <w:rsid w:val="008B7281"/>
    <w:rsid w:val="008C41C9"/>
    <w:rsid w:val="008D55DB"/>
    <w:rsid w:val="008E11EB"/>
    <w:rsid w:val="008F4758"/>
    <w:rsid w:val="008F720F"/>
    <w:rsid w:val="00900C2F"/>
    <w:rsid w:val="00912310"/>
    <w:rsid w:val="00921192"/>
    <w:rsid w:val="00931D63"/>
    <w:rsid w:val="00933838"/>
    <w:rsid w:val="00936534"/>
    <w:rsid w:val="0094332D"/>
    <w:rsid w:val="00944575"/>
    <w:rsid w:val="00954097"/>
    <w:rsid w:val="009570C7"/>
    <w:rsid w:val="009646D3"/>
    <w:rsid w:val="0097000B"/>
    <w:rsid w:val="00973379"/>
    <w:rsid w:val="009750D7"/>
    <w:rsid w:val="00980A64"/>
    <w:rsid w:val="00985013"/>
    <w:rsid w:val="00996684"/>
    <w:rsid w:val="009A5DB7"/>
    <w:rsid w:val="009B32F7"/>
    <w:rsid w:val="009B5CA9"/>
    <w:rsid w:val="009B5FED"/>
    <w:rsid w:val="009B75F3"/>
    <w:rsid w:val="009C2322"/>
    <w:rsid w:val="009D067C"/>
    <w:rsid w:val="009D6A97"/>
    <w:rsid w:val="009D7B90"/>
    <w:rsid w:val="009D7CDD"/>
    <w:rsid w:val="009E1D14"/>
    <w:rsid w:val="009E4B80"/>
    <w:rsid w:val="009F428F"/>
    <w:rsid w:val="00A02BC6"/>
    <w:rsid w:val="00A02BD2"/>
    <w:rsid w:val="00A05FB6"/>
    <w:rsid w:val="00A0708A"/>
    <w:rsid w:val="00A1573A"/>
    <w:rsid w:val="00A16670"/>
    <w:rsid w:val="00A34CF1"/>
    <w:rsid w:val="00A34D88"/>
    <w:rsid w:val="00A35E4E"/>
    <w:rsid w:val="00A37C9C"/>
    <w:rsid w:val="00A40A01"/>
    <w:rsid w:val="00A46D26"/>
    <w:rsid w:val="00A6010D"/>
    <w:rsid w:val="00A60CFE"/>
    <w:rsid w:val="00A618B4"/>
    <w:rsid w:val="00A707A8"/>
    <w:rsid w:val="00A74EC2"/>
    <w:rsid w:val="00A83B30"/>
    <w:rsid w:val="00A83D13"/>
    <w:rsid w:val="00A85EDA"/>
    <w:rsid w:val="00A91E1C"/>
    <w:rsid w:val="00A93147"/>
    <w:rsid w:val="00A93B9C"/>
    <w:rsid w:val="00AA6752"/>
    <w:rsid w:val="00AB31E3"/>
    <w:rsid w:val="00AB5AFE"/>
    <w:rsid w:val="00AC170E"/>
    <w:rsid w:val="00AC5CD5"/>
    <w:rsid w:val="00AC7BC1"/>
    <w:rsid w:val="00AD10C2"/>
    <w:rsid w:val="00AE5341"/>
    <w:rsid w:val="00AF0336"/>
    <w:rsid w:val="00AF2EF4"/>
    <w:rsid w:val="00AF52EB"/>
    <w:rsid w:val="00B0235F"/>
    <w:rsid w:val="00B10E01"/>
    <w:rsid w:val="00B15E5E"/>
    <w:rsid w:val="00B201D2"/>
    <w:rsid w:val="00B2216C"/>
    <w:rsid w:val="00B25BCD"/>
    <w:rsid w:val="00B26479"/>
    <w:rsid w:val="00B26BAF"/>
    <w:rsid w:val="00B27114"/>
    <w:rsid w:val="00B31FFE"/>
    <w:rsid w:val="00B33F06"/>
    <w:rsid w:val="00B3420F"/>
    <w:rsid w:val="00B366E5"/>
    <w:rsid w:val="00B40178"/>
    <w:rsid w:val="00B43516"/>
    <w:rsid w:val="00B46CD5"/>
    <w:rsid w:val="00B52FD6"/>
    <w:rsid w:val="00B558EB"/>
    <w:rsid w:val="00B656BB"/>
    <w:rsid w:val="00B67031"/>
    <w:rsid w:val="00B67CFA"/>
    <w:rsid w:val="00B7071C"/>
    <w:rsid w:val="00B717D5"/>
    <w:rsid w:val="00B77E66"/>
    <w:rsid w:val="00B8317C"/>
    <w:rsid w:val="00B83DDF"/>
    <w:rsid w:val="00B870D1"/>
    <w:rsid w:val="00BA3E97"/>
    <w:rsid w:val="00BE0763"/>
    <w:rsid w:val="00BE37C4"/>
    <w:rsid w:val="00BE4E1F"/>
    <w:rsid w:val="00BE6F60"/>
    <w:rsid w:val="00BE7D8F"/>
    <w:rsid w:val="00BF11CC"/>
    <w:rsid w:val="00BF3824"/>
    <w:rsid w:val="00BF4BA2"/>
    <w:rsid w:val="00C12F73"/>
    <w:rsid w:val="00C135E7"/>
    <w:rsid w:val="00C15E48"/>
    <w:rsid w:val="00C228C6"/>
    <w:rsid w:val="00C3006C"/>
    <w:rsid w:val="00C31D7A"/>
    <w:rsid w:val="00C3423C"/>
    <w:rsid w:val="00C34BA7"/>
    <w:rsid w:val="00C44DC7"/>
    <w:rsid w:val="00C459D4"/>
    <w:rsid w:val="00C5026A"/>
    <w:rsid w:val="00C509F6"/>
    <w:rsid w:val="00C609DF"/>
    <w:rsid w:val="00C60CCE"/>
    <w:rsid w:val="00C632A4"/>
    <w:rsid w:val="00C63C5A"/>
    <w:rsid w:val="00C65190"/>
    <w:rsid w:val="00C67279"/>
    <w:rsid w:val="00C707F6"/>
    <w:rsid w:val="00C7475B"/>
    <w:rsid w:val="00C9095F"/>
    <w:rsid w:val="00C93DE4"/>
    <w:rsid w:val="00C95420"/>
    <w:rsid w:val="00C97917"/>
    <w:rsid w:val="00CA6E0D"/>
    <w:rsid w:val="00CA6E40"/>
    <w:rsid w:val="00CA7DCC"/>
    <w:rsid w:val="00CB07AE"/>
    <w:rsid w:val="00CC4D2E"/>
    <w:rsid w:val="00CC778F"/>
    <w:rsid w:val="00CD32AD"/>
    <w:rsid w:val="00CD5D06"/>
    <w:rsid w:val="00CE3B75"/>
    <w:rsid w:val="00CE615A"/>
    <w:rsid w:val="00CF030A"/>
    <w:rsid w:val="00CF0A38"/>
    <w:rsid w:val="00CF3672"/>
    <w:rsid w:val="00CF4E9A"/>
    <w:rsid w:val="00CF7DFB"/>
    <w:rsid w:val="00D0173F"/>
    <w:rsid w:val="00D01F65"/>
    <w:rsid w:val="00D04DDF"/>
    <w:rsid w:val="00D06AA2"/>
    <w:rsid w:val="00D07B01"/>
    <w:rsid w:val="00D17A23"/>
    <w:rsid w:val="00D3694F"/>
    <w:rsid w:val="00D40C38"/>
    <w:rsid w:val="00D41269"/>
    <w:rsid w:val="00D4162C"/>
    <w:rsid w:val="00D52480"/>
    <w:rsid w:val="00D647E7"/>
    <w:rsid w:val="00D76EF1"/>
    <w:rsid w:val="00D80472"/>
    <w:rsid w:val="00D8088B"/>
    <w:rsid w:val="00D8419D"/>
    <w:rsid w:val="00DA540E"/>
    <w:rsid w:val="00DB091D"/>
    <w:rsid w:val="00DB5CFA"/>
    <w:rsid w:val="00DB631F"/>
    <w:rsid w:val="00DC13B4"/>
    <w:rsid w:val="00DD6AD6"/>
    <w:rsid w:val="00DD7E89"/>
    <w:rsid w:val="00DE1CD3"/>
    <w:rsid w:val="00DE3E62"/>
    <w:rsid w:val="00DE5F63"/>
    <w:rsid w:val="00DF5E2A"/>
    <w:rsid w:val="00DF645D"/>
    <w:rsid w:val="00E011FC"/>
    <w:rsid w:val="00E11676"/>
    <w:rsid w:val="00E152B0"/>
    <w:rsid w:val="00E17E97"/>
    <w:rsid w:val="00E20442"/>
    <w:rsid w:val="00E210FF"/>
    <w:rsid w:val="00E219F2"/>
    <w:rsid w:val="00E32326"/>
    <w:rsid w:val="00E32EC6"/>
    <w:rsid w:val="00E349B4"/>
    <w:rsid w:val="00E352FE"/>
    <w:rsid w:val="00E371DC"/>
    <w:rsid w:val="00E46DA0"/>
    <w:rsid w:val="00E47918"/>
    <w:rsid w:val="00E54650"/>
    <w:rsid w:val="00E637E3"/>
    <w:rsid w:val="00E644C6"/>
    <w:rsid w:val="00E656FA"/>
    <w:rsid w:val="00E74C93"/>
    <w:rsid w:val="00E83C7B"/>
    <w:rsid w:val="00E842F9"/>
    <w:rsid w:val="00E84AE8"/>
    <w:rsid w:val="00E85DD8"/>
    <w:rsid w:val="00E873B3"/>
    <w:rsid w:val="00E9439C"/>
    <w:rsid w:val="00EA21C4"/>
    <w:rsid w:val="00EA6939"/>
    <w:rsid w:val="00EA7050"/>
    <w:rsid w:val="00EB702F"/>
    <w:rsid w:val="00EC233E"/>
    <w:rsid w:val="00ED33ED"/>
    <w:rsid w:val="00ED470B"/>
    <w:rsid w:val="00ED5585"/>
    <w:rsid w:val="00ED614A"/>
    <w:rsid w:val="00ED7FF3"/>
    <w:rsid w:val="00EE062E"/>
    <w:rsid w:val="00EF020F"/>
    <w:rsid w:val="00EF44B4"/>
    <w:rsid w:val="00EF480C"/>
    <w:rsid w:val="00F012CD"/>
    <w:rsid w:val="00F0453E"/>
    <w:rsid w:val="00F07056"/>
    <w:rsid w:val="00F12285"/>
    <w:rsid w:val="00F13E5D"/>
    <w:rsid w:val="00F21FA5"/>
    <w:rsid w:val="00F235B6"/>
    <w:rsid w:val="00F32CA1"/>
    <w:rsid w:val="00F35B0E"/>
    <w:rsid w:val="00F446FF"/>
    <w:rsid w:val="00F56CE5"/>
    <w:rsid w:val="00F61556"/>
    <w:rsid w:val="00F61734"/>
    <w:rsid w:val="00F65976"/>
    <w:rsid w:val="00F73B9C"/>
    <w:rsid w:val="00F7622F"/>
    <w:rsid w:val="00F858E4"/>
    <w:rsid w:val="00F85BA3"/>
    <w:rsid w:val="00F91F4F"/>
    <w:rsid w:val="00FA066B"/>
    <w:rsid w:val="00FA1627"/>
    <w:rsid w:val="00FA3A41"/>
    <w:rsid w:val="00FA49FF"/>
    <w:rsid w:val="00FA537E"/>
    <w:rsid w:val="00FA6485"/>
    <w:rsid w:val="00FB2F0D"/>
    <w:rsid w:val="00FB3168"/>
    <w:rsid w:val="00FB49E8"/>
    <w:rsid w:val="00FC4218"/>
    <w:rsid w:val="00FC7200"/>
    <w:rsid w:val="00FC791A"/>
    <w:rsid w:val="00FD19BD"/>
    <w:rsid w:val="00FE10A3"/>
    <w:rsid w:val="00FF0AA9"/>
    <w:rsid w:val="00FF64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6377A"/>
  <w15:docId w15:val="{DB85B2F2-95F7-4657-A70A-BA556B0ED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link w:val="Ttulo1Char"/>
    <w:uiPriority w:val="9"/>
    <w:qFormat/>
    <w:pPr>
      <w:ind w:left="238"/>
      <w:outlineLvl w:val="0"/>
    </w:pPr>
    <w:rPr>
      <w:b/>
      <w:bCs/>
    </w:rPr>
  </w:style>
  <w:style w:type="paragraph" w:styleId="Ttulo2">
    <w:name w:val="heading 2"/>
    <w:basedOn w:val="Normal"/>
    <w:next w:val="Normal"/>
    <w:link w:val="Ttulo2Char"/>
    <w:uiPriority w:val="9"/>
    <w:unhideWhenUsed/>
    <w:qFormat/>
    <w:rsid w:val="008B728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6218C5"/>
    <w:pPr>
      <w:keepNext/>
      <w:keepLines/>
      <w:autoSpaceDE/>
      <w:autoSpaceDN/>
      <w:spacing w:before="280" w:after="80"/>
      <w:outlineLvl w:val="2"/>
    </w:pPr>
    <w:rPr>
      <w:rFonts w:ascii="Arial MT" w:eastAsia="Arial MT" w:hAnsi="Arial MT" w:cs="Arial MT"/>
      <w:b/>
      <w:sz w:val="28"/>
      <w:szCs w:val="28"/>
    </w:rPr>
  </w:style>
  <w:style w:type="paragraph" w:styleId="Ttulo4">
    <w:name w:val="heading 4"/>
    <w:basedOn w:val="Normal"/>
    <w:next w:val="Normal"/>
    <w:link w:val="Ttulo4Char"/>
    <w:uiPriority w:val="9"/>
    <w:unhideWhenUsed/>
    <w:qFormat/>
    <w:rsid w:val="006218C5"/>
    <w:pPr>
      <w:keepNext/>
      <w:keepLines/>
      <w:autoSpaceDE/>
      <w:autoSpaceDN/>
      <w:spacing w:before="240" w:after="40"/>
      <w:outlineLvl w:val="3"/>
    </w:pPr>
    <w:rPr>
      <w:rFonts w:ascii="Arial MT" w:eastAsia="Arial MT" w:hAnsi="Arial MT" w:cs="Arial MT"/>
      <w:b/>
      <w:sz w:val="24"/>
      <w:szCs w:val="24"/>
    </w:rPr>
  </w:style>
  <w:style w:type="paragraph" w:styleId="Ttulo5">
    <w:name w:val="heading 5"/>
    <w:basedOn w:val="Normal"/>
    <w:next w:val="Normal"/>
    <w:link w:val="Ttulo5Char"/>
    <w:uiPriority w:val="9"/>
    <w:unhideWhenUsed/>
    <w:qFormat/>
    <w:rsid w:val="006218C5"/>
    <w:pPr>
      <w:keepNext/>
      <w:keepLines/>
      <w:autoSpaceDE/>
      <w:autoSpaceDN/>
      <w:spacing w:before="220" w:after="40"/>
      <w:outlineLvl w:val="4"/>
    </w:pPr>
    <w:rPr>
      <w:rFonts w:ascii="Arial MT" w:eastAsia="Arial MT" w:hAnsi="Arial MT" w:cs="Arial MT"/>
      <w:b/>
    </w:rPr>
  </w:style>
  <w:style w:type="paragraph" w:styleId="Ttulo6">
    <w:name w:val="heading 6"/>
    <w:basedOn w:val="Normal"/>
    <w:next w:val="Normal"/>
    <w:link w:val="Ttulo6Char"/>
    <w:uiPriority w:val="9"/>
    <w:unhideWhenUsed/>
    <w:qFormat/>
    <w:rsid w:val="006218C5"/>
    <w:pPr>
      <w:keepNext/>
      <w:keepLines/>
      <w:autoSpaceDE/>
      <w:autoSpaceDN/>
      <w:spacing w:before="200" w:after="40"/>
      <w:outlineLvl w:val="5"/>
    </w:pPr>
    <w:rPr>
      <w:rFonts w:ascii="Arial MT" w:eastAsia="Arial MT" w:hAnsi="Arial MT" w:cs="Arial MT"/>
      <w:b/>
      <w:sz w:val="20"/>
      <w:szCs w:val="20"/>
    </w:rPr>
  </w:style>
  <w:style w:type="paragraph" w:styleId="Ttulo7">
    <w:name w:val="heading 7"/>
    <w:basedOn w:val="Normal"/>
    <w:next w:val="Normal"/>
    <w:link w:val="Ttulo7Char"/>
    <w:qFormat/>
    <w:rsid w:val="00162D13"/>
    <w:pPr>
      <w:keepNext/>
      <w:tabs>
        <w:tab w:val="num" w:pos="0"/>
      </w:tabs>
      <w:autoSpaceDE/>
      <w:autoSpaceDN/>
      <w:spacing w:line="400" w:lineRule="exact"/>
      <w:ind w:left="710"/>
      <w:jc w:val="center"/>
      <w:outlineLvl w:val="6"/>
    </w:pPr>
    <w:rPr>
      <w:rFonts w:ascii="Garamond" w:eastAsia="Arial MT" w:hAnsi="Garamond" w:cs="Arial MT"/>
      <w:sz w:val="28"/>
    </w:rPr>
  </w:style>
  <w:style w:type="paragraph" w:styleId="Ttulo8">
    <w:name w:val="heading 8"/>
    <w:basedOn w:val="Normal"/>
    <w:next w:val="Normal"/>
    <w:link w:val="Ttulo8Char"/>
    <w:qFormat/>
    <w:rsid w:val="00162D13"/>
    <w:pPr>
      <w:keepNext/>
      <w:tabs>
        <w:tab w:val="num" w:pos="0"/>
      </w:tabs>
      <w:autoSpaceDE/>
      <w:autoSpaceDN/>
      <w:jc w:val="both"/>
      <w:outlineLvl w:val="7"/>
    </w:pPr>
    <w:rPr>
      <w:rFonts w:ascii="Arial" w:eastAsia="Arial MT" w:hAnsi="Arial" w:cs="Arial MT"/>
      <w:b/>
    </w:rPr>
  </w:style>
  <w:style w:type="paragraph" w:styleId="Ttulo9">
    <w:name w:val="heading 9"/>
    <w:basedOn w:val="Normal"/>
    <w:next w:val="Normal"/>
    <w:link w:val="Ttulo9Char"/>
    <w:qFormat/>
    <w:rsid w:val="00162D13"/>
    <w:pPr>
      <w:keepNext/>
      <w:tabs>
        <w:tab w:val="num" w:pos="0"/>
      </w:tabs>
      <w:autoSpaceDE/>
      <w:autoSpaceDN/>
      <w:ind w:left="1134"/>
      <w:jc w:val="both"/>
      <w:outlineLvl w:val="8"/>
    </w:pPr>
    <w:rPr>
      <w:rFonts w:ascii="Arial MT" w:eastAsia="Arial MT" w:hAnsi="Arial MT" w:cs="Arial MT"/>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B7281"/>
    <w:rPr>
      <w:rFonts w:ascii="Times New Roman" w:eastAsia="Times New Roman" w:hAnsi="Times New Roman" w:cs="Times New Roman"/>
      <w:b/>
      <w:bCs/>
      <w:lang w:val="pt-PT"/>
    </w:rPr>
  </w:style>
  <w:style w:type="character" w:customStyle="1" w:styleId="Ttulo2Char">
    <w:name w:val="Título 2 Char"/>
    <w:basedOn w:val="Fontepargpadro"/>
    <w:link w:val="Ttulo2"/>
    <w:rsid w:val="008B7281"/>
    <w:rPr>
      <w:rFonts w:asciiTheme="majorHAnsi" w:eastAsiaTheme="majorEastAsia" w:hAnsiTheme="majorHAnsi" w:cstheme="majorBidi"/>
      <w:color w:val="365F91" w:themeColor="accent1" w:themeShade="BF"/>
      <w:sz w:val="26"/>
      <w:szCs w:val="26"/>
      <w:lang w:val="pt-PT"/>
    </w:rPr>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ind w:left="238"/>
      <w:jc w:val="both"/>
    </w:pPr>
  </w:style>
  <w:style w:type="character" w:customStyle="1" w:styleId="CorpodetextoChar">
    <w:name w:val="Corpo de texto Char"/>
    <w:basedOn w:val="Fontepargpadro"/>
    <w:link w:val="Corpodetexto"/>
    <w:uiPriority w:val="99"/>
    <w:rsid w:val="008B7281"/>
    <w:rPr>
      <w:rFonts w:ascii="Times New Roman" w:eastAsia="Times New Roman" w:hAnsi="Times New Roman" w:cs="Times New Roman"/>
      <w:lang w:val="pt-PT"/>
    </w:rPr>
  </w:style>
  <w:style w:type="paragraph" w:styleId="Ttulo">
    <w:name w:val="Title"/>
    <w:basedOn w:val="Normal"/>
    <w:link w:val="TtuloChar"/>
    <w:uiPriority w:val="10"/>
    <w:qFormat/>
    <w:pPr>
      <w:ind w:left="238" w:right="556"/>
      <w:jc w:val="both"/>
    </w:pPr>
    <w:rPr>
      <w:sz w:val="23"/>
      <w:szCs w:val="23"/>
    </w:rPr>
  </w:style>
  <w:style w:type="paragraph" w:styleId="PargrafodaLista">
    <w:name w:val="List Paragraph"/>
    <w:aliases w:val="SheParágrafo da Lista"/>
    <w:basedOn w:val="Normal"/>
    <w:link w:val="PargrafodaListaChar"/>
    <w:uiPriority w:val="34"/>
    <w:qFormat/>
    <w:pPr>
      <w:ind w:left="238"/>
      <w:jc w:val="both"/>
    </w:pPr>
  </w:style>
  <w:style w:type="paragraph" w:customStyle="1" w:styleId="TableParagraph">
    <w:name w:val="Table Paragraph"/>
    <w:basedOn w:val="Normal"/>
    <w:uiPriority w:val="1"/>
    <w:qFormat/>
  </w:style>
  <w:style w:type="paragraph" w:styleId="Cabealho">
    <w:name w:val="header"/>
    <w:aliases w:val="hd,he"/>
    <w:basedOn w:val="Normal"/>
    <w:link w:val="CabealhoChar"/>
    <w:uiPriority w:val="99"/>
    <w:unhideWhenUsed/>
    <w:rsid w:val="0009715D"/>
    <w:pPr>
      <w:tabs>
        <w:tab w:val="center" w:pos="4252"/>
        <w:tab w:val="right" w:pos="8504"/>
      </w:tabs>
    </w:pPr>
  </w:style>
  <w:style w:type="character" w:customStyle="1" w:styleId="CabealhoChar">
    <w:name w:val="Cabeçalho Char"/>
    <w:aliases w:val="hd Char,he Char"/>
    <w:basedOn w:val="Fontepargpadro"/>
    <w:link w:val="Cabealho"/>
    <w:uiPriority w:val="99"/>
    <w:rsid w:val="0009715D"/>
    <w:rPr>
      <w:rFonts w:ascii="Times New Roman" w:eastAsia="Times New Roman" w:hAnsi="Times New Roman" w:cs="Times New Roman"/>
      <w:lang w:val="pt-PT"/>
    </w:rPr>
  </w:style>
  <w:style w:type="paragraph" w:styleId="Rodap">
    <w:name w:val="footer"/>
    <w:basedOn w:val="Normal"/>
    <w:link w:val="RodapChar"/>
    <w:uiPriority w:val="99"/>
    <w:unhideWhenUsed/>
    <w:rsid w:val="0009715D"/>
    <w:pPr>
      <w:tabs>
        <w:tab w:val="center" w:pos="4252"/>
        <w:tab w:val="right" w:pos="8504"/>
      </w:tabs>
    </w:pPr>
  </w:style>
  <w:style w:type="character" w:customStyle="1" w:styleId="RodapChar">
    <w:name w:val="Rodapé Char"/>
    <w:basedOn w:val="Fontepargpadro"/>
    <w:link w:val="Rodap"/>
    <w:uiPriority w:val="99"/>
    <w:rsid w:val="0009715D"/>
    <w:rPr>
      <w:rFonts w:ascii="Times New Roman" w:eastAsia="Times New Roman" w:hAnsi="Times New Roman" w:cs="Times New Roman"/>
      <w:lang w:val="pt-PT"/>
    </w:rPr>
  </w:style>
  <w:style w:type="character" w:styleId="Hyperlink">
    <w:name w:val="Hyperlink"/>
    <w:basedOn w:val="Fontepargpadro"/>
    <w:uiPriority w:val="99"/>
    <w:unhideWhenUsed/>
    <w:rsid w:val="00076BE1"/>
    <w:rPr>
      <w:color w:val="0000FF" w:themeColor="hyperlink"/>
      <w:u w:val="single"/>
    </w:rPr>
  </w:style>
  <w:style w:type="character" w:styleId="MenoPendente">
    <w:name w:val="Unresolved Mention"/>
    <w:basedOn w:val="Fontepargpadro"/>
    <w:uiPriority w:val="99"/>
    <w:semiHidden/>
    <w:unhideWhenUsed/>
    <w:rsid w:val="00076BE1"/>
    <w:rPr>
      <w:color w:val="605E5C"/>
      <w:shd w:val="clear" w:color="auto" w:fill="E1DFDD"/>
    </w:rPr>
  </w:style>
  <w:style w:type="paragraph" w:styleId="SemEspaamento">
    <w:name w:val="No Spacing"/>
    <w:uiPriority w:val="1"/>
    <w:qFormat/>
    <w:rsid w:val="008B7281"/>
    <w:pPr>
      <w:widowControl/>
      <w:autoSpaceDE/>
      <w:autoSpaceDN/>
    </w:pPr>
    <w:rPr>
      <w:rFonts w:eastAsiaTheme="minorEastAsia"/>
      <w:lang w:val="pt-BR" w:eastAsia="pt-BR"/>
    </w:rPr>
  </w:style>
  <w:style w:type="character" w:customStyle="1" w:styleId="TextodebaloChar">
    <w:name w:val="Texto de balão Char"/>
    <w:basedOn w:val="Fontepargpadro"/>
    <w:link w:val="Textodebalo"/>
    <w:uiPriority w:val="99"/>
    <w:semiHidden/>
    <w:rsid w:val="008B7281"/>
    <w:rPr>
      <w:rFonts w:ascii="Tahoma" w:eastAsiaTheme="minorEastAsia" w:hAnsi="Tahoma" w:cs="Tahoma"/>
      <w:sz w:val="16"/>
      <w:szCs w:val="16"/>
      <w:lang w:val="pt-BR" w:eastAsia="pt-BR"/>
    </w:rPr>
  </w:style>
  <w:style w:type="paragraph" w:styleId="Textodebalo">
    <w:name w:val="Balloon Text"/>
    <w:basedOn w:val="Normal"/>
    <w:link w:val="TextodebaloChar"/>
    <w:uiPriority w:val="99"/>
    <w:semiHidden/>
    <w:unhideWhenUsed/>
    <w:rsid w:val="008B7281"/>
    <w:pPr>
      <w:widowControl/>
      <w:autoSpaceDE/>
      <w:autoSpaceDN/>
    </w:pPr>
    <w:rPr>
      <w:rFonts w:ascii="Tahoma" w:eastAsiaTheme="minorEastAsia" w:hAnsi="Tahoma" w:cs="Tahoma"/>
      <w:sz w:val="16"/>
      <w:szCs w:val="16"/>
      <w:lang w:val="pt-BR" w:eastAsia="pt-BR"/>
    </w:rPr>
  </w:style>
  <w:style w:type="paragraph" w:customStyle="1" w:styleId="Default">
    <w:name w:val="Default"/>
    <w:rsid w:val="008B7281"/>
    <w:pPr>
      <w:widowControl/>
      <w:adjustRightInd w:val="0"/>
    </w:pPr>
    <w:rPr>
      <w:rFonts w:ascii="Times New Roman" w:eastAsia="Times New Roman" w:hAnsi="Times New Roman" w:cs="Times New Roman"/>
      <w:color w:val="000000"/>
      <w:sz w:val="24"/>
      <w:szCs w:val="24"/>
      <w:lang w:val="pt-PT" w:eastAsia="pt-PT"/>
    </w:rPr>
  </w:style>
  <w:style w:type="paragraph" w:styleId="NormalWeb">
    <w:name w:val="Normal (Web)"/>
    <w:basedOn w:val="Normal"/>
    <w:uiPriority w:val="99"/>
    <w:unhideWhenUsed/>
    <w:rsid w:val="008B7281"/>
    <w:pPr>
      <w:widowControl/>
      <w:autoSpaceDE/>
      <w:autoSpaceDN/>
      <w:spacing w:after="200" w:line="276" w:lineRule="auto"/>
    </w:pPr>
    <w:rPr>
      <w:rFonts w:eastAsiaTheme="minorEastAsia"/>
      <w:sz w:val="24"/>
      <w:szCs w:val="24"/>
      <w:lang w:val="pt-BR" w:eastAsia="pt-BR"/>
    </w:rPr>
  </w:style>
  <w:style w:type="paragraph" w:styleId="Legenda">
    <w:name w:val="caption"/>
    <w:basedOn w:val="Normal"/>
    <w:next w:val="Normal"/>
    <w:unhideWhenUsed/>
    <w:qFormat/>
    <w:rsid w:val="008B7281"/>
    <w:pPr>
      <w:widowControl/>
      <w:autoSpaceDE/>
      <w:autoSpaceDN/>
      <w:jc w:val="center"/>
    </w:pPr>
    <w:rPr>
      <w:b/>
      <w:bCs/>
      <w:sz w:val="28"/>
      <w:szCs w:val="24"/>
      <w:lang w:val="pt-BR" w:eastAsia="pt-BR"/>
    </w:rPr>
  </w:style>
  <w:style w:type="paragraph" w:styleId="Recuodecorpodetexto2">
    <w:name w:val="Body Text Indent 2"/>
    <w:basedOn w:val="Normal"/>
    <w:link w:val="Recuodecorpodetexto2Char"/>
    <w:uiPriority w:val="99"/>
    <w:semiHidden/>
    <w:unhideWhenUsed/>
    <w:rsid w:val="008B7281"/>
    <w:pPr>
      <w:widowControl/>
      <w:autoSpaceDE/>
      <w:autoSpaceDN/>
      <w:spacing w:after="120" w:line="480" w:lineRule="auto"/>
      <w:ind w:left="283"/>
    </w:pPr>
    <w:rPr>
      <w:rFonts w:asciiTheme="minorHAnsi" w:eastAsiaTheme="minorEastAsia" w:hAnsiTheme="minorHAnsi" w:cstheme="minorBidi"/>
      <w:lang w:val="pt-BR" w:eastAsia="pt-BR"/>
    </w:rPr>
  </w:style>
  <w:style w:type="character" w:customStyle="1" w:styleId="Recuodecorpodetexto2Char">
    <w:name w:val="Recuo de corpo de texto 2 Char"/>
    <w:basedOn w:val="Fontepargpadro"/>
    <w:link w:val="Recuodecorpodetexto2"/>
    <w:uiPriority w:val="99"/>
    <w:semiHidden/>
    <w:rsid w:val="008B7281"/>
    <w:rPr>
      <w:rFonts w:eastAsiaTheme="minorEastAsia"/>
      <w:lang w:val="pt-BR" w:eastAsia="pt-BR"/>
    </w:rPr>
  </w:style>
  <w:style w:type="paragraph" w:styleId="Corpodetexto3">
    <w:name w:val="Body Text 3"/>
    <w:basedOn w:val="Normal"/>
    <w:link w:val="Corpodetexto3Char"/>
    <w:uiPriority w:val="99"/>
    <w:unhideWhenUsed/>
    <w:rsid w:val="008B7281"/>
    <w:pPr>
      <w:widowControl/>
      <w:autoSpaceDE/>
      <w:autoSpaceDN/>
      <w:spacing w:after="120" w:line="276" w:lineRule="auto"/>
    </w:pPr>
    <w:rPr>
      <w:rFonts w:asciiTheme="minorHAnsi" w:eastAsiaTheme="minorEastAsia" w:hAnsiTheme="minorHAnsi" w:cstheme="minorBidi"/>
      <w:sz w:val="16"/>
      <w:szCs w:val="16"/>
      <w:lang w:val="pt-BR" w:eastAsia="pt-BR"/>
    </w:rPr>
  </w:style>
  <w:style w:type="character" w:customStyle="1" w:styleId="Corpodetexto3Char">
    <w:name w:val="Corpo de texto 3 Char"/>
    <w:basedOn w:val="Fontepargpadro"/>
    <w:link w:val="Corpodetexto3"/>
    <w:uiPriority w:val="99"/>
    <w:rsid w:val="008B7281"/>
    <w:rPr>
      <w:rFonts w:eastAsiaTheme="minorEastAsia"/>
      <w:sz w:val="16"/>
      <w:szCs w:val="16"/>
      <w:lang w:val="pt-BR" w:eastAsia="pt-BR"/>
    </w:rPr>
  </w:style>
  <w:style w:type="paragraph" w:customStyle="1" w:styleId="Standard">
    <w:name w:val="Standard"/>
    <w:rsid w:val="008B7281"/>
    <w:pPr>
      <w:suppressAutoHyphens/>
      <w:autoSpaceDE/>
      <w:textAlignment w:val="baseline"/>
    </w:pPr>
    <w:rPr>
      <w:rFonts w:ascii="Times New Roman" w:eastAsia="Arial Unicode MS" w:hAnsi="Times New Roman" w:cs="Tahoma"/>
      <w:kern w:val="3"/>
      <w:sz w:val="24"/>
      <w:szCs w:val="24"/>
      <w:lang w:val="pt-BR" w:eastAsia="pt-BR"/>
    </w:rPr>
  </w:style>
  <w:style w:type="paragraph" w:customStyle="1" w:styleId="TextosemFormatao1">
    <w:name w:val="Texto sem Formatação1"/>
    <w:basedOn w:val="Normal"/>
    <w:rsid w:val="008B7281"/>
    <w:pPr>
      <w:suppressAutoHyphens/>
      <w:autoSpaceDN/>
    </w:pPr>
    <w:rPr>
      <w:rFonts w:ascii="Courier New" w:eastAsia="Courier New" w:hAnsi="Courier New" w:cs="Courier New"/>
      <w:color w:val="000000"/>
      <w:sz w:val="20"/>
      <w:szCs w:val="20"/>
      <w:lang w:val="pt-BR"/>
    </w:rPr>
  </w:style>
  <w:style w:type="paragraph" w:styleId="Numerada4">
    <w:name w:val="List Number 4"/>
    <w:basedOn w:val="Normal"/>
    <w:unhideWhenUsed/>
    <w:rsid w:val="008B7281"/>
    <w:pPr>
      <w:widowControl/>
      <w:tabs>
        <w:tab w:val="num" w:pos="1209"/>
      </w:tabs>
      <w:autoSpaceDE/>
      <w:autoSpaceDN/>
      <w:ind w:left="1209" w:hanging="360"/>
    </w:pPr>
    <w:rPr>
      <w:sz w:val="20"/>
      <w:szCs w:val="20"/>
      <w:lang w:val="pt-BR" w:eastAsia="pt-BR"/>
    </w:rPr>
  </w:style>
  <w:style w:type="character" w:customStyle="1" w:styleId="fontstyle01">
    <w:name w:val="fontstyle01"/>
    <w:basedOn w:val="Fontepargpadro"/>
    <w:rsid w:val="008B7281"/>
    <w:rPr>
      <w:rFonts w:ascii="Calibri" w:hAnsi="Calibri" w:cs="Calibri" w:hint="default"/>
      <w:b w:val="0"/>
      <w:bCs w:val="0"/>
      <w:i w:val="0"/>
      <w:iCs w:val="0"/>
      <w:color w:val="000000"/>
      <w:sz w:val="22"/>
      <w:szCs w:val="22"/>
    </w:rPr>
  </w:style>
  <w:style w:type="character" w:customStyle="1" w:styleId="fontstyle21">
    <w:name w:val="fontstyle21"/>
    <w:basedOn w:val="Fontepargpadro"/>
    <w:rsid w:val="008B7281"/>
    <w:rPr>
      <w:rFonts w:ascii="Calibri-Bold" w:hAnsi="Calibri-Bold" w:hint="default"/>
      <w:b/>
      <w:bCs/>
      <w:i w:val="0"/>
      <w:iCs w:val="0"/>
      <w:color w:val="000000"/>
      <w:sz w:val="22"/>
      <w:szCs w:val="22"/>
    </w:rPr>
  </w:style>
  <w:style w:type="table" w:styleId="TabeladeGrade4-nfase5">
    <w:name w:val="Grid Table 4 Accent 5"/>
    <w:basedOn w:val="Tabelanormal"/>
    <w:uiPriority w:val="49"/>
    <w:rsid w:val="008B7281"/>
    <w:pPr>
      <w:widowControl/>
      <w:autoSpaceDE/>
      <w:autoSpaceDN/>
    </w:pPr>
    <w:rPr>
      <w:lang w:val="pt-BR"/>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MenoPendente1">
    <w:name w:val="Menção Pendente1"/>
    <w:basedOn w:val="Fontepargpadro"/>
    <w:uiPriority w:val="99"/>
    <w:semiHidden/>
    <w:unhideWhenUsed/>
    <w:rsid w:val="004279CC"/>
    <w:rPr>
      <w:color w:val="605E5C"/>
      <w:shd w:val="clear" w:color="auto" w:fill="E1DFDD"/>
    </w:rPr>
  </w:style>
  <w:style w:type="table" w:styleId="Tabelacomgrade">
    <w:name w:val="Table Grid"/>
    <w:basedOn w:val="Tabelanormal"/>
    <w:uiPriority w:val="39"/>
    <w:rsid w:val="004279CC"/>
    <w:pPr>
      <w:widowControl/>
      <w:autoSpaceDE/>
      <w:autoSpaceDN/>
    </w:pPr>
    <w:rPr>
      <w:rFonts w:eastAsiaTheme="minorEastAsia"/>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4279CC"/>
    <w:rPr>
      <w:b/>
      <w:bCs/>
    </w:rPr>
  </w:style>
  <w:style w:type="character" w:styleId="HiperlinkVisitado">
    <w:name w:val="FollowedHyperlink"/>
    <w:basedOn w:val="Fontepargpadro"/>
    <w:uiPriority w:val="99"/>
    <w:semiHidden/>
    <w:unhideWhenUsed/>
    <w:rsid w:val="004279CC"/>
    <w:rPr>
      <w:color w:val="800080"/>
      <w:u w:val="single"/>
    </w:rPr>
  </w:style>
  <w:style w:type="paragraph" w:customStyle="1" w:styleId="msonormal0">
    <w:name w:val="msonormal"/>
    <w:basedOn w:val="Normal"/>
    <w:rsid w:val="004279CC"/>
    <w:pPr>
      <w:widowControl/>
      <w:autoSpaceDE/>
      <w:autoSpaceDN/>
      <w:spacing w:before="100" w:beforeAutospacing="1" w:after="100" w:afterAutospacing="1"/>
    </w:pPr>
    <w:rPr>
      <w:sz w:val="24"/>
      <w:szCs w:val="24"/>
      <w:lang w:val="pt-BR" w:eastAsia="pt-BR"/>
    </w:rPr>
  </w:style>
  <w:style w:type="paragraph" w:customStyle="1" w:styleId="xl66">
    <w:name w:val="xl66"/>
    <w:basedOn w:val="Normal"/>
    <w:rsid w:val="004279CC"/>
    <w:pPr>
      <w:widowControl/>
      <w:autoSpaceDE/>
      <w:autoSpaceDN/>
      <w:spacing w:before="100" w:beforeAutospacing="1" w:after="100" w:afterAutospacing="1"/>
    </w:pPr>
    <w:rPr>
      <w:rFonts w:ascii="Arial" w:hAnsi="Arial" w:cs="Arial"/>
      <w:lang w:val="pt-BR" w:eastAsia="pt-BR"/>
    </w:rPr>
  </w:style>
  <w:style w:type="paragraph" w:customStyle="1" w:styleId="xl67">
    <w:name w:val="xl67"/>
    <w:basedOn w:val="Normal"/>
    <w:rsid w:val="004279CC"/>
    <w:pPr>
      <w:widowControl/>
      <w:autoSpaceDE/>
      <w:autoSpaceDN/>
      <w:spacing w:before="100" w:beforeAutospacing="1" w:after="100" w:afterAutospacing="1"/>
    </w:pPr>
    <w:rPr>
      <w:rFonts w:ascii="Arial" w:hAnsi="Arial" w:cs="Arial"/>
      <w:b/>
      <w:bCs/>
      <w:lang w:val="pt-BR" w:eastAsia="pt-BR"/>
    </w:rPr>
  </w:style>
  <w:style w:type="paragraph" w:customStyle="1" w:styleId="xl68">
    <w:name w:val="xl68"/>
    <w:basedOn w:val="Normal"/>
    <w:rsid w:val="004279C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69">
    <w:name w:val="xl69"/>
    <w:basedOn w:val="Normal"/>
    <w:rsid w:val="004279CC"/>
    <w:pPr>
      <w:widowControl/>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70">
    <w:name w:val="xl70"/>
    <w:basedOn w:val="Normal"/>
    <w:rsid w:val="004279CC"/>
    <w:pPr>
      <w:widowControl/>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71">
    <w:name w:val="xl71"/>
    <w:basedOn w:val="Normal"/>
    <w:rsid w:val="004279CC"/>
    <w:pPr>
      <w:widowControl/>
      <w:autoSpaceDE/>
      <w:autoSpaceDN/>
      <w:spacing w:before="100" w:beforeAutospacing="1" w:after="100" w:afterAutospacing="1"/>
    </w:pPr>
    <w:rPr>
      <w:rFonts w:ascii="Arial" w:hAnsi="Arial" w:cs="Arial"/>
      <w:b/>
      <w:bCs/>
      <w:sz w:val="24"/>
      <w:szCs w:val="24"/>
      <w:lang w:val="pt-BR" w:eastAsia="pt-BR"/>
    </w:rPr>
  </w:style>
  <w:style w:type="paragraph" w:customStyle="1" w:styleId="xl72">
    <w:name w:val="xl72"/>
    <w:basedOn w:val="Normal"/>
    <w:rsid w:val="004279C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b/>
      <w:bCs/>
      <w:sz w:val="24"/>
      <w:szCs w:val="24"/>
      <w:lang w:val="pt-BR" w:eastAsia="pt-BR"/>
    </w:rPr>
  </w:style>
  <w:style w:type="paragraph" w:customStyle="1" w:styleId="xl73">
    <w:name w:val="xl73"/>
    <w:basedOn w:val="Normal"/>
    <w:rsid w:val="004279C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sz w:val="24"/>
      <w:szCs w:val="24"/>
      <w:lang w:val="pt-BR" w:eastAsia="pt-BR"/>
    </w:rPr>
  </w:style>
  <w:style w:type="paragraph" w:customStyle="1" w:styleId="xl74">
    <w:name w:val="xl74"/>
    <w:basedOn w:val="Normal"/>
    <w:rsid w:val="004279C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pt-BR" w:eastAsia="pt-BR"/>
    </w:rPr>
  </w:style>
  <w:style w:type="paragraph" w:customStyle="1" w:styleId="xl75">
    <w:name w:val="xl75"/>
    <w:basedOn w:val="Normal"/>
    <w:rsid w:val="004279C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pt-BR" w:eastAsia="pt-BR"/>
    </w:rPr>
  </w:style>
  <w:style w:type="paragraph" w:customStyle="1" w:styleId="xl76">
    <w:name w:val="xl76"/>
    <w:basedOn w:val="Normal"/>
    <w:rsid w:val="004279CC"/>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77">
    <w:name w:val="xl77"/>
    <w:basedOn w:val="Normal"/>
    <w:rsid w:val="004279CC"/>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78">
    <w:name w:val="xl78"/>
    <w:basedOn w:val="Normal"/>
    <w:rsid w:val="004279CC"/>
    <w:pPr>
      <w:widowControl/>
      <w:pBdr>
        <w:top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ascii="Arial" w:hAnsi="Arial" w:cs="Arial"/>
      <w:b/>
      <w:bCs/>
      <w:sz w:val="24"/>
      <w:szCs w:val="24"/>
      <w:lang w:val="pt-BR" w:eastAsia="pt-BR"/>
    </w:rPr>
  </w:style>
  <w:style w:type="character" w:customStyle="1" w:styleId="Ttulo3Char">
    <w:name w:val="Título 3 Char"/>
    <w:basedOn w:val="Fontepargpadro"/>
    <w:link w:val="Ttulo3"/>
    <w:rsid w:val="006218C5"/>
    <w:rPr>
      <w:rFonts w:ascii="Arial MT" w:eastAsia="Arial MT" w:hAnsi="Arial MT" w:cs="Arial MT"/>
      <w:b/>
      <w:sz w:val="28"/>
      <w:szCs w:val="28"/>
      <w:lang w:val="pt-PT"/>
    </w:rPr>
  </w:style>
  <w:style w:type="character" w:customStyle="1" w:styleId="Ttulo4Char">
    <w:name w:val="Título 4 Char"/>
    <w:basedOn w:val="Fontepargpadro"/>
    <w:link w:val="Ttulo4"/>
    <w:rsid w:val="006218C5"/>
    <w:rPr>
      <w:rFonts w:ascii="Arial MT" w:eastAsia="Arial MT" w:hAnsi="Arial MT" w:cs="Arial MT"/>
      <w:b/>
      <w:sz w:val="24"/>
      <w:szCs w:val="24"/>
      <w:lang w:val="pt-PT"/>
    </w:rPr>
  </w:style>
  <w:style w:type="character" w:customStyle="1" w:styleId="Ttulo5Char">
    <w:name w:val="Título 5 Char"/>
    <w:basedOn w:val="Fontepargpadro"/>
    <w:link w:val="Ttulo5"/>
    <w:rsid w:val="006218C5"/>
    <w:rPr>
      <w:rFonts w:ascii="Arial MT" w:eastAsia="Arial MT" w:hAnsi="Arial MT" w:cs="Arial MT"/>
      <w:b/>
      <w:lang w:val="pt-PT"/>
    </w:rPr>
  </w:style>
  <w:style w:type="character" w:customStyle="1" w:styleId="Ttulo6Char">
    <w:name w:val="Título 6 Char"/>
    <w:basedOn w:val="Fontepargpadro"/>
    <w:link w:val="Ttulo6"/>
    <w:rsid w:val="006218C5"/>
    <w:rPr>
      <w:rFonts w:ascii="Arial MT" w:eastAsia="Arial MT" w:hAnsi="Arial MT" w:cs="Arial MT"/>
      <w:b/>
      <w:sz w:val="20"/>
      <w:szCs w:val="20"/>
      <w:lang w:val="pt-PT"/>
    </w:rPr>
  </w:style>
  <w:style w:type="table" w:customStyle="1" w:styleId="TableNormal1">
    <w:name w:val="Table Normal1"/>
    <w:uiPriority w:val="2"/>
    <w:semiHidden/>
    <w:unhideWhenUsed/>
    <w:qFormat/>
    <w:rsid w:val="006218C5"/>
    <w:pPr>
      <w:autoSpaceDE/>
      <w:autoSpaceDN/>
    </w:pPr>
    <w:rPr>
      <w:rFonts w:ascii="Arial MT" w:eastAsia="Arial MT" w:hAnsi="Arial MT" w:cs="Arial MT"/>
      <w:lang w:val="pt-PT" w:eastAsia="pt-BR"/>
    </w:rPr>
    <w:tblPr>
      <w:tblInd w:w="0" w:type="dxa"/>
      <w:tblCellMar>
        <w:top w:w="0" w:type="dxa"/>
        <w:left w:w="0" w:type="dxa"/>
        <w:bottom w:w="0" w:type="dxa"/>
        <w:right w:w="0" w:type="dxa"/>
      </w:tblCellMar>
    </w:tblPr>
  </w:style>
  <w:style w:type="paragraph" w:styleId="Subttulo">
    <w:name w:val="Subtitle"/>
    <w:basedOn w:val="Normal"/>
    <w:next w:val="Normal"/>
    <w:link w:val="SubttuloChar"/>
    <w:uiPriority w:val="11"/>
    <w:qFormat/>
    <w:rsid w:val="006218C5"/>
    <w:pPr>
      <w:keepNext/>
      <w:keepLines/>
      <w:autoSpaceDE/>
      <w:autoSpaceDN/>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rsid w:val="006218C5"/>
    <w:rPr>
      <w:rFonts w:ascii="Georgia" w:eastAsia="Georgia" w:hAnsi="Georgia" w:cs="Georgia"/>
      <w:i/>
      <w:color w:val="666666"/>
      <w:sz w:val="48"/>
      <w:szCs w:val="48"/>
      <w:lang w:val="pt-PT"/>
    </w:rPr>
  </w:style>
  <w:style w:type="table" w:customStyle="1" w:styleId="7">
    <w:name w:val="7"/>
    <w:basedOn w:val="TableNormal1"/>
    <w:rsid w:val="006218C5"/>
    <w:tblPr>
      <w:tblStyleRowBandSize w:val="1"/>
      <w:tblStyleColBandSize w:val="1"/>
    </w:tblPr>
  </w:style>
  <w:style w:type="table" w:customStyle="1" w:styleId="6">
    <w:name w:val="6"/>
    <w:basedOn w:val="TableNormal1"/>
    <w:rsid w:val="006218C5"/>
    <w:tblPr>
      <w:tblStyleRowBandSize w:val="1"/>
      <w:tblStyleColBandSize w:val="1"/>
    </w:tblPr>
  </w:style>
  <w:style w:type="table" w:customStyle="1" w:styleId="5">
    <w:name w:val="5"/>
    <w:basedOn w:val="TableNormal1"/>
    <w:rsid w:val="006218C5"/>
    <w:tblPr>
      <w:tblStyleRowBandSize w:val="1"/>
      <w:tblStyleColBandSize w:val="1"/>
    </w:tblPr>
  </w:style>
  <w:style w:type="table" w:customStyle="1" w:styleId="4">
    <w:name w:val="4"/>
    <w:basedOn w:val="TableNormal1"/>
    <w:rsid w:val="006218C5"/>
    <w:tblPr>
      <w:tblStyleRowBandSize w:val="1"/>
      <w:tblStyleColBandSize w:val="1"/>
    </w:tblPr>
  </w:style>
  <w:style w:type="table" w:customStyle="1" w:styleId="3">
    <w:name w:val="3"/>
    <w:basedOn w:val="TableNormal1"/>
    <w:rsid w:val="006218C5"/>
    <w:tblPr>
      <w:tblStyleRowBandSize w:val="1"/>
      <w:tblStyleColBandSize w:val="1"/>
    </w:tblPr>
  </w:style>
  <w:style w:type="table" w:customStyle="1" w:styleId="2">
    <w:name w:val="2"/>
    <w:basedOn w:val="TableNormal1"/>
    <w:rsid w:val="006218C5"/>
    <w:tblPr>
      <w:tblStyleRowBandSize w:val="1"/>
      <w:tblStyleColBandSize w:val="1"/>
    </w:tblPr>
  </w:style>
  <w:style w:type="table" w:customStyle="1" w:styleId="1">
    <w:name w:val="1"/>
    <w:basedOn w:val="TableNormal1"/>
    <w:rsid w:val="006218C5"/>
    <w:tblPr>
      <w:tblStyleRowBandSize w:val="1"/>
      <w:tblStyleColBandSize w:val="1"/>
    </w:tblPr>
  </w:style>
  <w:style w:type="paragraph" w:customStyle="1" w:styleId="western">
    <w:name w:val="western"/>
    <w:basedOn w:val="Normal"/>
    <w:rsid w:val="006218C5"/>
    <w:pPr>
      <w:widowControl/>
      <w:suppressAutoHyphens/>
      <w:autoSpaceDE/>
      <w:autoSpaceDN/>
      <w:spacing w:before="100" w:after="119"/>
    </w:pPr>
    <w:rPr>
      <w:rFonts w:cs="Calibri"/>
      <w:kern w:val="1"/>
      <w:sz w:val="24"/>
      <w:szCs w:val="24"/>
      <w:lang w:val="pt-BR" w:eastAsia="ar-SA"/>
    </w:rPr>
  </w:style>
  <w:style w:type="character" w:customStyle="1" w:styleId="Ttulo7Char">
    <w:name w:val="Título 7 Char"/>
    <w:basedOn w:val="Fontepargpadro"/>
    <w:link w:val="Ttulo7"/>
    <w:rsid w:val="00162D13"/>
    <w:rPr>
      <w:rFonts w:ascii="Garamond" w:eastAsia="Arial MT" w:hAnsi="Garamond" w:cs="Arial MT"/>
      <w:sz w:val="28"/>
      <w:lang w:val="pt-PT"/>
    </w:rPr>
  </w:style>
  <w:style w:type="character" w:customStyle="1" w:styleId="Ttulo8Char">
    <w:name w:val="Título 8 Char"/>
    <w:basedOn w:val="Fontepargpadro"/>
    <w:link w:val="Ttulo8"/>
    <w:rsid w:val="00162D13"/>
    <w:rPr>
      <w:rFonts w:ascii="Arial" w:eastAsia="Arial MT" w:hAnsi="Arial" w:cs="Arial MT"/>
      <w:b/>
      <w:lang w:val="pt-PT"/>
    </w:rPr>
  </w:style>
  <w:style w:type="character" w:customStyle="1" w:styleId="Ttulo9Char">
    <w:name w:val="Título 9 Char"/>
    <w:basedOn w:val="Fontepargpadro"/>
    <w:link w:val="Ttulo9"/>
    <w:rsid w:val="00162D13"/>
    <w:rPr>
      <w:rFonts w:ascii="Arial MT" w:eastAsia="Arial MT" w:hAnsi="Arial MT" w:cs="Arial MT"/>
      <w:sz w:val="24"/>
      <w:lang w:val="pt-PT"/>
    </w:rPr>
  </w:style>
  <w:style w:type="character" w:customStyle="1" w:styleId="TtuloChar">
    <w:name w:val="Título Char"/>
    <w:link w:val="Ttulo"/>
    <w:uiPriority w:val="10"/>
    <w:rsid w:val="00162D13"/>
    <w:rPr>
      <w:rFonts w:ascii="Times New Roman" w:eastAsia="Times New Roman" w:hAnsi="Times New Roman" w:cs="Times New Roman"/>
      <w:sz w:val="23"/>
      <w:szCs w:val="23"/>
      <w:lang w:val="pt-PT"/>
    </w:rPr>
  </w:style>
  <w:style w:type="character" w:styleId="nfase">
    <w:name w:val="Emphasis"/>
    <w:uiPriority w:val="20"/>
    <w:qFormat/>
    <w:rsid w:val="00162D13"/>
    <w:rPr>
      <w:b/>
      <w:bCs/>
      <w:i w:val="0"/>
      <w:iCs w:val="0"/>
    </w:rPr>
  </w:style>
  <w:style w:type="paragraph" w:styleId="TextosemFormatao">
    <w:name w:val="Plain Text"/>
    <w:basedOn w:val="Normal"/>
    <w:link w:val="TextosemFormataoChar"/>
    <w:rsid w:val="00162D13"/>
    <w:pPr>
      <w:widowControl/>
      <w:autoSpaceDE/>
      <w:autoSpaceDN/>
    </w:pPr>
    <w:rPr>
      <w:rFonts w:ascii="Consolas" w:hAnsi="Consolas"/>
      <w:sz w:val="21"/>
      <w:szCs w:val="21"/>
      <w:lang w:val="pt-BR" w:eastAsia="pt-BR"/>
    </w:rPr>
  </w:style>
  <w:style w:type="character" w:customStyle="1" w:styleId="TextosemFormataoChar">
    <w:name w:val="Texto sem Formatação Char"/>
    <w:basedOn w:val="Fontepargpadro"/>
    <w:link w:val="TextosemFormatao"/>
    <w:rsid w:val="00162D13"/>
    <w:rPr>
      <w:rFonts w:ascii="Consolas" w:eastAsia="Times New Roman" w:hAnsi="Consolas" w:cs="Times New Roman"/>
      <w:sz w:val="21"/>
      <w:szCs w:val="21"/>
      <w:lang w:val="pt-BR" w:eastAsia="pt-BR"/>
    </w:rPr>
  </w:style>
  <w:style w:type="paragraph" w:customStyle="1" w:styleId="Corpodotexto">
    <w:name w:val="Corpo do texto"/>
    <w:basedOn w:val="Normal"/>
    <w:rsid w:val="00162D13"/>
    <w:pPr>
      <w:tabs>
        <w:tab w:val="left" w:pos="1134"/>
        <w:tab w:val="left" w:pos="1588"/>
      </w:tabs>
      <w:adjustRightInd w:val="0"/>
      <w:spacing w:after="120" w:line="266" w:lineRule="exact"/>
      <w:jc w:val="both"/>
    </w:pPr>
    <w:rPr>
      <w:rFonts w:ascii="Arial" w:hAnsi="Arial" w:cs="Arial"/>
      <w:lang w:val="pt-BR" w:eastAsia="pt-BR"/>
    </w:rPr>
  </w:style>
  <w:style w:type="paragraph" w:customStyle="1" w:styleId="Contedodatabela">
    <w:name w:val="Conteúdo da tabela"/>
    <w:basedOn w:val="Corpodetexto"/>
    <w:rsid w:val="00162D13"/>
    <w:pPr>
      <w:widowControl/>
      <w:suppressLineNumbers/>
      <w:suppressAutoHyphens/>
      <w:autoSpaceDE/>
      <w:autoSpaceDN/>
      <w:spacing w:line="400" w:lineRule="exact"/>
      <w:ind w:left="0"/>
      <w:jc w:val="left"/>
    </w:pPr>
    <w:rPr>
      <w:rFonts w:ascii="Garamond" w:hAnsi="Garamond"/>
      <w:sz w:val="28"/>
      <w:szCs w:val="20"/>
      <w:lang w:val="pt-BR" w:eastAsia="ar-SA"/>
    </w:rPr>
  </w:style>
  <w:style w:type="paragraph" w:customStyle="1" w:styleId="Textopr-formatado">
    <w:name w:val="Texto pré-formatado"/>
    <w:basedOn w:val="Normal"/>
    <w:rsid w:val="00162D13"/>
    <w:pPr>
      <w:widowControl/>
      <w:suppressAutoHyphens/>
      <w:autoSpaceDE/>
      <w:autoSpaceDN/>
    </w:pPr>
    <w:rPr>
      <w:rFonts w:ascii="Courier New" w:eastAsia="Courier New" w:hAnsi="Courier New" w:cs="Courier New"/>
      <w:kern w:val="1"/>
      <w:sz w:val="20"/>
      <w:szCs w:val="20"/>
      <w:lang w:val="pt-BR" w:eastAsia="ar-SA"/>
    </w:rPr>
  </w:style>
  <w:style w:type="paragraph" w:customStyle="1" w:styleId="Textopadro">
    <w:name w:val="Texto padrão"/>
    <w:basedOn w:val="Normal"/>
    <w:rsid w:val="00162D13"/>
    <w:pPr>
      <w:adjustRightInd w:val="0"/>
    </w:pPr>
    <w:rPr>
      <w:sz w:val="24"/>
      <w:szCs w:val="24"/>
      <w:lang w:val="pt-BR" w:eastAsia="pt-BR"/>
    </w:rPr>
  </w:style>
  <w:style w:type="paragraph" w:customStyle="1" w:styleId="Estilo1">
    <w:name w:val="Estilo1"/>
    <w:basedOn w:val="Normal"/>
    <w:link w:val="Estilo1Char"/>
    <w:qFormat/>
    <w:rsid w:val="00162D13"/>
    <w:pPr>
      <w:widowControl/>
      <w:autoSpaceDE/>
      <w:autoSpaceDN/>
    </w:pPr>
    <w:rPr>
      <w:rFonts w:ascii="Calibri" w:eastAsia="Calibri" w:hAnsi="Calibri"/>
      <w:lang w:val="pt-BR"/>
    </w:rPr>
  </w:style>
  <w:style w:type="character" w:customStyle="1" w:styleId="Estilo1Char">
    <w:name w:val="Estilo1 Char"/>
    <w:link w:val="Estilo1"/>
    <w:rsid w:val="00162D13"/>
    <w:rPr>
      <w:rFonts w:ascii="Calibri" w:eastAsia="Calibri" w:hAnsi="Calibri" w:cs="Times New Roman"/>
      <w:lang w:val="pt-BR"/>
    </w:rPr>
  </w:style>
  <w:style w:type="paragraph" w:customStyle="1" w:styleId="xl65">
    <w:name w:val="xl65"/>
    <w:basedOn w:val="Normal"/>
    <w:rsid w:val="00162D13"/>
    <w:pPr>
      <w:widowControl/>
      <w:pBdr>
        <w:top w:val="single" w:sz="8" w:space="0" w:color="000000"/>
        <w:left w:val="single" w:sz="8" w:space="0" w:color="000000"/>
        <w:right w:val="single" w:sz="8" w:space="0" w:color="000000"/>
      </w:pBdr>
      <w:autoSpaceDE/>
      <w:autoSpaceDN/>
      <w:spacing w:before="100" w:beforeAutospacing="1" w:after="100" w:afterAutospacing="1"/>
      <w:jc w:val="center"/>
      <w:textAlignment w:val="center"/>
    </w:pPr>
    <w:rPr>
      <w:rFonts w:ascii="Arial" w:hAnsi="Arial" w:cs="Arial"/>
      <w:color w:val="000000"/>
      <w:sz w:val="16"/>
      <w:szCs w:val="16"/>
      <w:lang w:val="pt-BR" w:eastAsia="pt-BR"/>
    </w:rPr>
  </w:style>
  <w:style w:type="paragraph" w:customStyle="1" w:styleId="xl79">
    <w:name w:val="xl79"/>
    <w:basedOn w:val="Normal"/>
    <w:rsid w:val="00162D13"/>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Calibri" w:hAnsi="Calibri" w:cs="Calibri"/>
      <w:color w:val="000000"/>
      <w:sz w:val="18"/>
      <w:szCs w:val="18"/>
      <w:lang w:val="pt-BR" w:eastAsia="pt-BR"/>
    </w:rPr>
  </w:style>
  <w:style w:type="paragraph" w:customStyle="1" w:styleId="xl80">
    <w:name w:val="xl80"/>
    <w:basedOn w:val="Normal"/>
    <w:rsid w:val="00162D1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color w:val="000000"/>
      <w:sz w:val="18"/>
      <w:szCs w:val="18"/>
      <w:lang w:val="pt-BR" w:eastAsia="pt-BR"/>
    </w:rPr>
  </w:style>
  <w:style w:type="paragraph" w:customStyle="1" w:styleId="xl81">
    <w:name w:val="xl81"/>
    <w:basedOn w:val="Normal"/>
    <w:rsid w:val="00162D1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sz w:val="18"/>
      <w:szCs w:val="18"/>
      <w:lang w:val="pt-BR" w:eastAsia="pt-BR"/>
    </w:rPr>
  </w:style>
  <w:style w:type="paragraph" w:customStyle="1" w:styleId="xl82">
    <w:name w:val="xl82"/>
    <w:basedOn w:val="Normal"/>
    <w:rsid w:val="00162D1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i/>
      <w:iCs/>
      <w:sz w:val="18"/>
      <w:szCs w:val="18"/>
      <w:lang w:val="pt-BR" w:eastAsia="pt-BR"/>
    </w:rPr>
  </w:style>
  <w:style w:type="paragraph" w:customStyle="1" w:styleId="xl83">
    <w:name w:val="xl83"/>
    <w:basedOn w:val="Normal"/>
    <w:rsid w:val="00162D1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16"/>
      <w:szCs w:val="16"/>
      <w:lang w:val="pt-BR" w:eastAsia="pt-BR"/>
    </w:rPr>
  </w:style>
  <w:style w:type="paragraph" w:customStyle="1" w:styleId="xl84">
    <w:name w:val="xl84"/>
    <w:basedOn w:val="Normal"/>
    <w:rsid w:val="00162D1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16"/>
      <w:szCs w:val="16"/>
      <w:lang w:val="pt-BR" w:eastAsia="pt-BR"/>
    </w:rPr>
  </w:style>
  <w:style w:type="paragraph" w:customStyle="1" w:styleId="xl85">
    <w:name w:val="xl85"/>
    <w:basedOn w:val="Normal"/>
    <w:rsid w:val="00162D13"/>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86">
    <w:name w:val="xl86"/>
    <w:basedOn w:val="Normal"/>
    <w:rsid w:val="00162D13"/>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center"/>
      <w:textAlignment w:val="center"/>
    </w:pPr>
    <w:rPr>
      <w:rFonts w:ascii="Arial" w:hAnsi="Arial" w:cs="Arial"/>
      <w:b/>
      <w:bCs/>
      <w:color w:val="FF0000"/>
      <w:sz w:val="24"/>
      <w:szCs w:val="24"/>
      <w:lang w:val="pt-BR" w:eastAsia="pt-BR"/>
    </w:rPr>
  </w:style>
  <w:style w:type="paragraph" w:customStyle="1" w:styleId="xl87">
    <w:name w:val="xl87"/>
    <w:basedOn w:val="Normal"/>
    <w:rsid w:val="00162D13"/>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ascii="Arial" w:hAnsi="Arial" w:cs="Arial"/>
      <w:b/>
      <w:bCs/>
      <w:i/>
      <w:iCs/>
      <w:sz w:val="24"/>
      <w:szCs w:val="24"/>
      <w:lang w:val="pt-BR" w:eastAsia="pt-BR"/>
    </w:rPr>
  </w:style>
  <w:style w:type="paragraph" w:customStyle="1" w:styleId="xl88">
    <w:name w:val="xl88"/>
    <w:basedOn w:val="Normal"/>
    <w:rsid w:val="00162D13"/>
    <w:pPr>
      <w:widowControl/>
      <w:pBdr>
        <w:top w:val="single" w:sz="4" w:space="0" w:color="auto"/>
        <w:left w:val="single" w:sz="4" w:space="0" w:color="auto"/>
        <w:bottom w:val="single" w:sz="4" w:space="0" w:color="auto"/>
      </w:pBdr>
      <w:shd w:val="clear" w:color="000000" w:fill="BFBFBF"/>
      <w:autoSpaceDE/>
      <w:autoSpaceDN/>
      <w:spacing w:before="100" w:beforeAutospacing="1" w:after="100" w:afterAutospacing="1"/>
      <w:jc w:val="center"/>
    </w:pPr>
    <w:rPr>
      <w:rFonts w:ascii="Arial" w:hAnsi="Arial" w:cs="Arial"/>
      <w:b/>
      <w:bCs/>
      <w:color w:val="0000FF"/>
      <w:sz w:val="24"/>
      <w:szCs w:val="24"/>
      <w:lang w:val="pt-BR" w:eastAsia="pt-BR"/>
    </w:rPr>
  </w:style>
  <w:style w:type="paragraph" w:customStyle="1" w:styleId="xl89">
    <w:name w:val="xl89"/>
    <w:basedOn w:val="Normal"/>
    <w:rsid w:val="00162D13"/>
    <w:pPr>
      <w:widowControl/>
      <w:pBdr>
        <w:top w:val="single" w:sz="4" w:space="0" w:color="auto"/>
        <w:bottom w:val="single" w:sz="4" w:space="0" w:color="auto"/>
        <w:right w:val="single" w:sz="4" w:space="0" w:color="auto"/>
      </w:pBdr>
      <w:shd w:val="clear" w:color="000000" w:fill="BFBFBF"/>
      <w:autoSpaceDE/>
      <w:autoSpaceDN/>
      <w:spacing w:before="100" w:beforeAutospacing="1" w:after="100" w:afterAutospacing="1"/>
      <w:jc w:val="center"/>
    </w:pPr>
    <w:rPr>
      <w:rFonts w:ascii="Arial" w:hAnsi="Arial" w:cs="Arial"/>
      <w:b/>
      <w:bCs/>
      <w:color w:val="0000FF"/>
      <w:sz w:val="24"/>
      <w:szCs w:val="24"/>
      <w:lang w:val="pt-BR" w:eastAsia="pt-BR"/>
    </w:rPr>
  </w:style>
  <w:style w:type="paragraph" w:customStyle="1" w:styleId="xl90">
    <w:name w:val="xl90"/>
    <w:basedOn w:val="Normal"/>
    <w:rsid w:val="00162D13"/>
    <w:pPr>
      <w:widowControl/>
      <w:pBdr>
        <w:top w:val="single" w:sz="4" w:space="0" w:color="auto"/>
        <w:left w:val="single" w:sz="4" w:space="0" w:color="auto"/>
        <w:bottom w:val="single" w:sz="4" w:space="0" w:color="auto"/>
      </w:pBdr>
      <w:shd w:val="clear" w:color="000000" w:fill="BFBFBF"/>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91">
    <w:name w:val="xl91"/>
    <w:basedOn w:val="Normal"/>
    <w:rsid w:val="00162D13"/>
    <w:pPr>
      <w:widowControl/>
      <w:pBdr>
        <w:top w:val="single" w:sz="4" w:space="0" w:color="auto"/>
        <w:bottom w:val="single" w:sz="4" w:space="0" w:color="auto"/>
        <w:right w:val="single" w:sz="4" w:space="0" w:color="auto"/>
      </w:pBdr>
      <w:shd w:val="clear" w:color="000000" w:fill="BFBFBF"/>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92">
    <w:name w:val="xl92"/>
    <w:basedOn w:val="Normal"/>
    <w:rsid w:val="00162D13"/>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pPr>
    <w:rPr>
      <w:rFonts w:ascii="Arial" w:hAnsi="Arial" w:cs="Arial"/>
      <w:sz w:val="24"/>
      <w:szCs w:val="24"/>
      <w:lang w:val="pt-BR" w:eastAsia="pt-BR"/>
    </w:rPr>
  </w:style>
  <w:style w:type="paragraph" w:customStyle="1" w:styleId="xl93">
    <w:name w:val="xl93"/>
    <w:basedOn w:val="Normal"/>
    <w:rsid w:val="00162D13"/>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Nivel2">
    <w:name w:val="Nivel 2"/>
    <w:basedOn w:val="Normal"/>
    <w:link w:val="Nivel2Char"/>
    <w:qFormat/>
    <w:rsid w:val="008B1944"/>
    <w:pPr>
      <w:widowControl/>
      <w:adjustRightInd w:val="0"/>
      <w:spacing w:before="120" w:after="120" w:line="276" w:lineRule="auto"/>
      <w:jc w:val="both"/>
    </w:pPr>
    <w:rPr>
      <w:rFonts w:ascii="Arial" w:hAnsi="Arial" w:cs="Arial"/>
      <w:sz w:val="20"/>
      <w:szCs w:val="20"/>
      <w:lang w:val="pt-BR" w:eastAsia="pt-BR"/>
    </w:rPr>
  </w:style>
  <w:style w:type="character" w:customStyle="1" w:styleId="Nivel2Char">
    <w:name w:val="Nivel 2 Char"/>
    <w:basedOn w:val="Fontepargpadro"/>
    <w:link w:val="Nivel2"/>
    <w:locked/>
    <w:rsid w:val="008B1944"/>
    <w:rPr>
      <w:rFonts w:ascii="Arial" w:eastAsia="Times New Roman" w:hAnsi="Arial" w:cs="Arial"/>
      <w:sz w:val="20"/>
      <w:szCs w:val="20"/>
      <w:lang w:val="pt-BR" w:eastAsia="pt-BR"/>
    </w:rPr>
  </w:style>
  <w:style w:type="paragraph" w:customStyle="1" w:styleId="Nvel2-Red">
    <w:name w:val="Nível 2 -Red"/>
    <w:basedOn w:val="Nivel2"/>
    <w:link w:val="Nvel2-RedChar"/>
    <w:qFormat/>
    <w:rsid w:val="008B1944"/>
    <w:rPr>
      <w:i/>
      <w:iCs/>
      <w:color w:val="FF0000"/>
    </w:rPr>
  </w:style>
  <w:style w:type="character" w:customStyle="1" w:styleId="Nvel2-RedChar">
    <w:name w:val="Nível 2 -Red Char"/>
    <w:basedOn w:val="Nivel2Char"/>
    <w:link w:val="Nvel2-Red"/>
    <w:rsid w:val="008B1944"/>
    <w:rPr>
      <w:rFonts w:ascii="Arial" w:eastAsia="Times New Roman" w:hAnsi="Arial" w:cs="Arial"/>
      <w:i/>
      <w:iCs/>
      <w:color w:val="FF0000"/>
      <w:sz w:val="20"/>
      <w:szCs w:val="20"/>
      <w:lang w:val="pt-BR" w:eastAsia="pt-BR"/>
    </w:rPr>
  </w:style>
  <w:style w:type="paragraph" w:customStyle="1" w:styleId="Nvel3-R">
    <w:name w:val="Nível 3-R"/>
    <w:basedOn w:val="Normal"/>
    <w:link w:val="Nvel3-RChar"/>
    <w:qFormat/>
    <w:rsid w:val="008B1944"/>
    <w:pPr>
      <w:widowControl/>
      <w:autoSpaceDE/>
      <w:autoSpaceDN/>
      <w:spacing w:before="120" w:after="120" w:line="276" w:lineRule="auto"/>
      <w:ind w:left="284"/>
      <w:jc w:val="both"/>
    </w:pPr>
    <w:rPr>
      <w:rFonts w:ascii="Arial" w:eastAsiaTheme="minorEastAsia" w:hAnsi="Arial" w:cs="Arial"/>
      <w:i/>
      <w:iCs/>
      <w:color w:val="FF0000"/>
      <w:sz w:val="20"/>
      <w:szCs w:val="20"/>
      <w:lang w:val="pt-BR" w:eastAsia="pt-BR"/>
    </w:rPr>
  </w:style>
  <w:style w:type="character" w:customStyle="1" w:styleId="Nvel3-RChar">
    <w:name w:val="Nível 3-R Char"/>
    <w:basedOn w:val="Fontepargpadro"/>
    <w:link w:val="Nvel3-R"/>
    <w:rsid w:val="008B1944"/>
    <w:rPr>
      <w:rFonts w:ascii="Arial" w:eastAsiaTheme="minorEastAsia" w:hAnsi="Arial" w:cs="Arial"/>
      <w:i/>
      <w:iCs/>
      <w:color w:val="FF0000"/>
      <w:sz w:val="20"/>
      <w:szCs w:val="20"/>
      <w:lang w:val="pt-BR" w:eastAsia="pt-BR"/>
    </w:rPr>
  </w:style>
  <w:style w:type="paragraph" w:customStyle="1" w:styleId="SubTitNN">
    <w:name w:val="SubTitNN"/>
    <w:basedOn w:val="Normal"/>
    <w:link w:val="SubTitNNChar"/>
    <w:qFormat/>
    <w:rsid w:val="008B1944"/>
    <w:pPr>
      <w:widowControl/>
      <w:autoSpaceDE/>
      <w:autoSpaceDN/>
      <w:spacing w:before="240" w:after="120" w:line="276" w:lineRule="auto"/>
      <w:jc w:val="both"/>
    </w:pPr>
    <w:rPr>
      <w:rFonts w:ascii="Arial" w:hAnsi="Arial" w:cs="Arial"/>
      <w:b/>
      <w:bCs/>
      <w:iCs/>
      <w:sz w:val="20"/>
      <w:szCs w:val="20"/>
      <w:lang w:val="pt-BR" w:eastAsia="pt-BR"/>
    </w:rPr>
  </w:style>
  <w:style w:type="character" w:customStyle="1" w:styleId="SubTitNNChar">
    <w:name w:val="SubTitNN Char"/>
    <w:basedOn w:val="Fontepargpadro"/>
    <w:link w:val="SubTitNN"/>
    <w:rsid w:val="008B1944"/>
    <w:rPr>
      <w:rFonts w:ascii="Arial" w:eastAsia="Times New Roman" w:hAnsi="Arial" w:cs="Arial"/>
      <w:b/>
      <w:bCs/>
      <w:iCs/>
      <w:sz w:val="20"/>
      <w:szCs w:val="20"/>
      <w:lang w:val="pt-BR" w:eastAsia="pt-BR"/>
    </w:rPr>
  </w:style>
  <w:style w:type="paragraph" w:customStyle="1" w:styleId="Nivel01">
    <w:name w:val="Nivel 01"/>
    <w:basedOn w:val="PargrafodaLista"/>
    <w:next w:val="Normal"/>
    <w:autoRedefine/>
    <w:qFormat/>
    <w:rsid w:val="00605FB1"/>
    <w:pPr>
      <w:widowControl/>
      <w:numPr>
        <w:numId w:val="3"/>
      </w:numPr>
      <w:autoSpaceDE/>
      <w:autoSpaceDN/>
      <w:spacing w:before="360" w:after="120" w:line="276" w:lineRule="auto"/>
      <w:ind w:left="357" w:hanging="357"/>
      <w:outlineLvl w:val="0"/>
    </w:pPr>
    <w:rPr>
      <w:rFonts w:ascii="Arial" w:eastAsia="Arial" w:hAnsi="Arial" w:cs="Arial"/>
      <w:b/>
      <w:iCs/>
      <w:sz w:val="20"/>
      <w:szCs w:val="20"/>
      <w:lang w:val="pt-BR" w:eastAsia="pt-BR"/>
    </w:rPr>
  </w:style>
  <w:style w:type="paragraph" w:customStyle="1" w:styleId="Nivel2-Opcional">
    <w:name w:val="Nivel 2-Opcional"/>
    <w:basedOn w:val="Normal"/>
    <w:autoRedefine/>
    <w:rsid w:val="00605FB1"/>
    <w:pPr>
      <w:widowControl/>
      <w:numPr>
        <w:ilvl w:val="1"/>
        <w:numId w:val="3"/>
      </w:numPr>
      <w:shd w:val="clear" w:color="auto" w:fill="76923C" w:themeFill="accent3" w:themeFillShade="BF"/>
      <w:autoSpaceDE/>
      <w:autoSpaceDN/>
      <w:spacing w:before="120" w:after="120" w:line="276" w:lineRule="auto"/>
      <w:ind w:left="0" w:firstLine="0"/>
      <w:jc w:val="both"/>
    </w:pPr>
    <w:rPr>
      <w:rFonts w:ascii="Arial" w:eastAsia="Arial" w:hAnsi="Arial" w:cs="Arial"/>
      <w:i/>
      <w:color w:val="FF0000"/>
      <w:sz w:val="20"/>
      <w:szCs w:val="20"/>
      <w:lang w:val="pt-BR" w:eastAsia="pt-BR"/>
    </w:rPr>
  </w:style>
  <w:style w:type="paragraph" w:customStyle="1" w:styleId="Nivel5">
    <w:name w:val="Nivel 5"/>
    <w:basedOn w:val="Nvel4-R"/>
    <w:autoRedefine/>
    <w:qFormat/>
    <w:rsid w:val="00605FB1"/>
    <w:pPr>
      <w:numPr>
        <w:ilvl w:val="4"/>
      </w:numPr>
      <w:ind w:left="851" w:firstLine="0"/>
    </w:pPr>
  </w:style>
  <w:style w:type="paragraph" w:customStyle="1" w:styleId="Nvel02">
    <w:name w:val="Nível 02"/>
    <w:basedOn w:val="Nivel2-Opcional"/>
    <w:link w:val="Nvel02Char"/>
    <w:autoRedefine/>
    <w:qFormat/>
    <w:rsid w:val="00605FB1"/>
    <w:pPr>
      <w:shd w:val="clear" w:color="auto" w:fill="auto"/>
    </w:pPr>
    <w:rPr>
      <w:i w:val="0"/>
      <w:iCs/>
      <w:color w:val="auto"/>
    </w:rPr>
  </w:style>
  <w:style w:type="character" w:customStyle="1" w:styleId="Nvel02Char">
    <w:name w:val="Nível 02 Char"/>
    <w:basedOn w:val="Fontepargpadro"/>
    <w:link w:val="Nvel02"/>
    <w:rsid w:val="00605FB1"/>
    <w:rPr>
      <w:rFonts w:ascii="Arial" w:eastAsia="Arial" w:hAnsi="Arial" w:cs="Arial"/>
      <w:iCs/>
      <w:sz w:val="20"/>
      <w:szCs w:val="20"/>
      <w:lang w:val="pt-BR" w:eastAsia="pt-BR"/>
    </w:rPr>
  </w:style>
  <w:style w:type="paragraph" w:customStyle="1" w:styleId="Nvel4-R">
    <w:name w:val="Nível 4-R"/>
    <w:basedOn w:val="Normal"/>
    <w:autoRedefine/>
    <w:qFormat/>
    <w:rsid w:val="00605FB1"/>
    <w:pPr>
      <w:widowControl/>
      <w:numPr>
        <w:ilvl w:val="3"/>
        <w:numId w:val="3"/>
      </w:numPr>
      <w:autoSpaceDE/>
      <w:autoSpaceDN/>
      <w:spacing w:before="120" w:after="120" w:line="276" w:lineRule="auto"/>
      <w:ind w:left="567" w:firstLine="0"/>
      <w:jc w:val="both"/>
    </w:pPr>
    <w:rPr>
      <w:rFonts w:ascii="Arial" w:eastAsiaTheme="minorEastAsia" w:hAnsi="Arial" w:cs="Arial"/>
      <w:bCs/>
      <w:i/>
      <w:color w:val="FF0000"/>
      <w:sz w:val="20"/>
      <w:szCs w:val="20"/>
      <w:lang w:val="pt-BR" w:eastAsia="pt-BR"/>
    </w:rPr>
  </w:style>
  <w:style w:type="paragraph" w:customStyle="1" w:styleId="Nvel1-SemNumerao">
    <w:name w:val="Nível 1-Sem Numeração"/>
    <w:basedOn w:val="Normal"/>
    <w:link w:val="Nvel1-SemNumeraoChar"/>
    <w:autoRedefine/>
    <w:qFormat/>
    <w:rsid w:val="00491BC0"/>
    <w:pPr>
      <w:widowControl/>
      <w:numPr>
        <w:ilvl w:val="1"/>
        <w:numId w:val="2"/>
      </w:numPr>
      <w:autoSpaceDE/>
      <w:autoSpaceDN/>
      <w:spacing w:before="120" w:after="120" w:line="276" w:lineRule="auto"/>
      <w:ind w:firstLine="46"/>
      <w:jc w:val="both"/>
      <w:outlineLvl w:val="1"/>
    </w:pPr>
    <w:rPr>
      <w:rFonts w:ascii="Arial" w:eastAsia="Arial" w:hAnsi="Arial" w:cs="Arial"/>
      <w:b/>
      <w:sz w:val="20"/>
      <w:szCs w:val="20"/>
      <w:lang w:val="pt-BR" w:eastAsia="pt-BR"/>
    </w:rPr>
  </w:style>
  <w:style w:type="character" w:customStyle="1" w:styleId="Nvel1-SemNumeraoChar">
    <w:name w:val="Nível 1-Sem Numeração Char"/>
    <w:basedOn w:val="Fontepargpadro"/>
    <w:link w:val="Nvel1-SemNumerao"/>
    <w:rsid w:val="00491BC0"/>
    <w:rPr>
      <w:rFonts w:ascii="Arial" w:eastAsia="Arial" w:hAnsi="Arial" w:cs="Arial"/>
      <w:b/>
      <w:sz w:val="20"/>
      <w:szCs w:val="20"/>
      <w:lang w:val="pt-BR" w:eastAsia="pt-BR"/>
    </w:rPr>
  </w:style>
  <w:style w:type="paragraph" w:customStyle="1" w:styleId="Nivel3">
    <w:name w:val="Nivel 3"/>
    <w:basedOn w:val="Normal"/>
    <w:qFormat/>
    <w:rsid w:val="00605FB1"/>
    <w:pPr>
      <w:widowControl/>
      <w:numPr>
        <w:ilvl w:val="2"/>
        <w:numId w:val="3"/>
      </w:numPr>
      <w:autoSpaceDE/>
      <w:autoSpaceDN/>
      <w:spacing w:before="120" w:after="120" w:line="276" w:lineRule="auto"/>
      <w:ind w:left="284" w:firstLine="0"/>
      <w:jc w:val="both"/>
    </w:pPr>
    <w:rPr>
      <w:rFonts w:ascii="Arial" w:eastAsiaTheme="minorEastAsia" w:hAnsi="Arial" w:cs="Tahoma"/>
      <w:sz w:val="20"/>
      <w:szCs w:val="24"/>
      <w:lang w:val="pt-BR" w:eastAsia="pt-BR"/>
    </w:rPr>
  </w:style>
  <w:style w:type="character" w:customStyle="1" w:styleId="PargrafodaListaChar">
    <w:name w:val="Parágrafo da Lista Char"/>
    <w:aliases w:val="SheParágrafo da Lista Char"/>
    <w:basedOn w:val="Fontepargpadro"/>
    <w:link w:val="PargrafodaLista"/>
    <w:uiPriority w:val="34"/>
    <w:rsid w:val="001638C1"/>
    <w:rPr>
      <w:rFonts w:ascii="Times New Roman" w:eastAsia="Times New Roman" w:hAnsi="Times New Roman" w:cs="Times New Roman"/>
      <w:lang w:val="pt-PT"/>
    </w:rPr>
  </w:style>
  <w:style w:type="paragraph" w:styleId="Partesuperior-zdoformulrio">
    <w:name w:val="HTML Top of Form"/>
    <w:basedOn w:val="Normal"/>
    <w:next w:val="Normal"/>
    <w:link w:val="Partesuperior-zdoformulrioChar"/>
    <w:hidden/>
    <w:uiPriority w:val="99"/>
    <w:semiHidden/>
    <w:unhideWhenUsed/>
    <w:rsid w:val="000D5CE0"/>
    <w:pPr>
      <w:widowControl/>
      <w:pBdr>
        <w:bottom w:val="single" w:sz="6" w:space="1" w:color="auto"/>
      </w:pBdr>
      <w:autoSpaceDE/>
      <w:autoSpaceDN/>
      <w:jc w:val="center"/>
    </w:pPr>
    <w:rPr>
      <w:rFonts w:ascii="Arial" w:hAnsi="Arial" w:cs="Arial"/>
      <w:vanish/>
      <w:sz w:val="16"/>
      <w:szCs w:val="16"/>
      <w:lang w:val="pt-BR" w:eastAsia="pt-BR"/>
    </w:rPr>
  </w:style>
  <w:style w:type="character" w:customStyle="1" w:styleId="Partesuperior-zdoformulrioChar">
    <w:name w:val="Parte superior-z do formulário Char"/>
    <w:basedOn w:val="Fontepargpadro"/>
    <w:link w:val="Partesuperior-zdoformulrio"/>
    <w:uiPriority w:val="99"/>
    <w:semiHidden/>
    <w:rsid w:val="000D5CE0"/>
    <w:rPr>
      <w:rFonts w:ascii="Arial" w:eastAsia="Times New Roman" w:hAnsi="Arial" w:cs="Arial"/>
      <w:vanish/>
      <w:sz w:val="16"/>
      <w:szCs w:val="16"/>
      <w:lang w:val="pt-BR" w:eastAsia="pt-BR"/>
    </w:rPr>
  </w:style>
  <w:style w:type="paragraph" w:styleId="Parteinferiordoformulrio">
    <w:name w:val="HTML Bottom of Form"/>
    <w:basedOn w:val="Normal"/>
    <w:next w:val="Normal"/>
    <w:link w:val="ParteinferiordoformulrioChar"/>
    <w:hidden/>
    <w:uiPriority w:val="99"/>
    <w:semiHidden/>
    <w:unhideWhenUsed/>
    <w:rsid w:val="000D5CE0"/>
    <w:pPr>
      <w:widowControl/>
      <w:pBdr>
        <w:top w:val="single" w:sz="6" w:space="1" w:color="auto"/>
      </w:pBdr>
      <w:autoSpaceDE/>
      <w:autoSpaceDN/>
      <w:jc w:val="center"/>
    </w:pPr>
    <w:rPr>
      <w:rFonts w:ascii="Arial" w:hAnsi="Arial" w:cs="Arial"/>
      <w:vanish/>
      <w:sz w:val="16"/>
      <w:szCs w:val="16"/>
      <w:lang w:val="pt-BR" w:eastAsia="pt-BR"/>
    </w:rPr>
  </w:style>
  <w:style w:type="character" w:customStyle="1" w:styleId="ParteinferiordoformulrioChar">
    <w:name w:val="Parte inferior do formulário Char"/>
    <w:basedOn w:val="Fontepargpadro"/>
    <w:link w:val="Parteinferiordoformulrio"/>
    <w:uiPriority w:val="99"/>
    <w:semiHidden/>
    <w:rsid w:val="000D5CE0"/>
    <w:rPr>
      <w:rFonts w:ascii="Arial" w:eastAsia="Times New Roman" w:hAnsi="Arial" w:cs="Arial"/>
      <w:vanish/>
      <w:sz w:val="16"/>
      <w:szCs w:val="16"/>
      <w:lang w:val="pt-BR" w:eastAsia="pt-BR"/>
    </w:rPr>
  </w:style>
  <w:style w:type="paragraph" w:customStyle="1" w:styleId="placeholder">
    <w:name w:val="placeholder"/>
    <w:basedOn w:val="Normal"/>
    <w:rsid w:val="00280851"/>
    <w:pPr>
      <w:widowControl/>
      <w:autoSpaceDE/>
      <w:autoSpaceDN/>
      <w:spacing w:before="100" w:beforeAutospacing="1" w:after="100" w:afterAutospacing="1"/>
    </w:pPr>
    <w:rPr>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609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E7A14-4894-454D-AC4D-6F2219B7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56</Pages>
  <Words>18149</Words>
  <Characters>98005</Characters>
  <Application>Microsoft Office Word</Application>
  <DocSecurity>0</DocSecurity>
  <Lines>816</Lines>
  <Paragraphs>231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 - Pregão Eletrônico SRP - Processo 246/2026</dc:title>
  <dc:subject>Aquisição de pneus, câmaras de ar e protetores</dc:subject>
  <dc:creator>Município de Barrolândia - TO</dc:creator>
  <cp:keywords/>
  <dc:description/>
  <cp:lastModifiedBy>Náira Cavalcante</cp:lastModifiedBy>
  <cp:revision>32</cp:revision>
  <cp:lastPrinted>2024-02-15T16:28:00Z</cp:lastPrinted>
  <dcterms:created xsi:type="dcterms:W3CDTF">2026-06-23T11:52:00Z</dcterms:created>
  <dcterms:modified xsi:type="dcterms:W3CDTF">2026-06-30T12:29:00Z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2024-01-12T00:00:00Z</vt:filetime>
  </property>
  <property fmtid="{D5CDD505-2E9C-101B-9397-08002B2CF9AE}" pid="3" name="Creator">
    <vt:lpwstr>Microsoft® Word 2019</vt:lpwstr>
  </property>
  <property fmtid="{D5CDD505-2E9C-101B-9397-08002B2CF9AE}" pid="4" name="LastSaved">
    <vt:filetime>2024-01-16T00:00:00Z</vt:filetime>
  </property>
</Properties>
</file>